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052" w:rsidRPr="00F42DF8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>Обґрунтування</w:t>
      </w:r>
    </w:p>
    <w:p w:rsidR="00D74AB1" w:rsidRPr="00F42DF8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>технічних, якісних характеристик предмета закупівлі та його очікуваної вартості</w:t>
      </w:r>
    </w:p>
    <w:p w:rsidR="00C10052" w:rsidRPr="00F42DF8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Закупівля </w:t>
      </w:r>
      <w:r w:rsidR="008667A3" w:rsidRPr="008667A3">
        <w:rPr>
          <w:rFonts w:ascii="Times New Roman" w:hAnsi="Times New Roman" w:cs="Times New Roman"/>
          <w:b/>
          <w:sz w:val="26"/>
          <w:szCs w:val="26"/>
          <w:lang w:val="uk-UA"/>
        </w:rPr>
        <w:t>UA-2025-09-18-011349-a</w:t>
      </w:r>
      <w:bookmarkStart w:id="0" w:name="_GoBack"/>
      <w:bookmarkEnd w:id="0"/>
    </w:p>
    <w:p w:rsidR="00C10052" w:rsidRDefault="00C10052" w:rsidP="00F42DF8">
      <w:pPr>
        <w:pStyle w:val="a3"/>
        <w:spacing w:line="276" w:lineRule="auto"/>
        <w:ind w:left="-284" w:right="-1" w:firstLine="284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DB4DA9" w:rsidRPr="00A10F15" w:rsidRDefault="00C10052" w:rsidP="008667A3">
      <w:pPr>
        <w:shd w:val="clear" w:color="auto" w:fill="FFFFFF"/>
        <w:ind w:left="-284" w:firstLine="851"/>
        <w:jc w:val="both"/>
        <w:rPr>
          <w:iCs/>
          <w:sz w:val="26"/>
          <w:szCs w:val="26"/>
          <w:lang w:val="uk-UA"/>
        </w:rPr>
      </w:pPr>
      <w:r w:rsidRPr="00C10052">
        <w:rPr>
          <w:b/>
          <w:sz w:val="26"/>
          <w:szCs w:val="26"/>
          <w:lang w:val="uk-UA"/>
        </w:rPr>
        <w:t>Предмет закупівлі:</w:t>
      </w:r>
      <w:r>
        <w:rPr>
          <w:b/>
          <w:sz w:val="26"/>
          <w:szCs w:val="26"/>
          <w:lang w:val="uk-UA"/>
        </w:rPr>
        <w:t xml:space="preserve"> </w:t>
      </w:r>
      <w:r w:rsidR="00826ABA" w:rsidRPr="00826ABA">
        <w:rPr>
          <w:bCs/>
          <w:sz w:val="26"/>
          <w:szCs w:val="26"/>
          <w:lang w:val="uk-UA"/>
        </w:rPr>
        <w:t xml:space="preserve">ДК 021:2015 </w:t>
      </w:r>
      <w:r w:rsidR="00793A2C" w:rsidRPr="00793A2C">
        <w:rPr>
          <w:iCs/>
          <w:sz w:val="26"/>
          <w:szCs w:val="26"/>
          <w:lang w:val="uk-UA"/>
        </w:rPr>
        <w:t>38310000-1  Високоточні терези (ваги</w:t>
      </w:r>
      <w:r w:rsidR="00793A2C" w:rsidRPr="00793A2C">
        <w:rPr>
          <w:iCs/>
          <w:sz w:val="26"/>
          <w:szCs w:val="26"/>
        </w:rPr>
        <w:t xml:space="preserve"> </w:t>
      </w:r>
      <w:proofErr w:type="spellStart"/>
      <w:r w:rsidR="00793A2C" w:rsidRPr="00793A2C">
        <w:rPr>
          <w:iCs/>
          <w:sz w:val="26"/>
          <w:szCs w:val="26"/>
          <w:lang w:val="uk-UA"/>
        </w:rPr>
        <w:t>рокла</w:t>
      </w:r>
      <w:proofErr w:type="spellEnd"/>
      <w:r w:rsidR="00793A2C" w:rsidRPr="00793A2C">
        <w:rPr>
          <w:iCs/>
          <w:sz w:val="26"/>
          <w:szCs w:val="26"/>
          <w:lang w:val="uk-UA"/>
        </w:rPr>
        <w:t>)</w:t>
      </w:r>
      <w:r w:rsidR="00377FC8" w:rsidRPr="00A10F15">
        <w:rPr>
          <w:iCs/>
          <w:sz w:val="26"/>
          <w:szCs w:val="26"/>
          <w:lang w:val="uk-UA"/>
        </w:rPr>
        <w:t>.</w:t>
      </w:r>
    </w:p>
    <w:p w:rsidR="008667A3" w:rsidRPr="00826ABA" w:rsidRDefault="00174A76" w:rsidP="008667A3">
      <w:pPr>
        <w:shd w:val="clear" w:color="auto" w:fill="FFFFFF"/>
        <w:ind w:left="-284" w:firstLine="851"/>
        <w:jc w:val="both"/>
        <w:rPr>
          <w:i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</w:t>
      </w:r>
      <w:r w:rsidR="00F63F11" w:rsidRPr="00F63F11">
        <w:rPr>
          <w:b/>
          <w:sz w:val="26"/>
          <w:szCs w:val="26"/>
          <w:lang w:val="uk-UA"/>
        </w:rPr>
        <w:t>Технічні та якісні характеристики предмета закупівлі:</w:t>
      </w:r>
      <w:r w:rsidR="008667A3" w:rsidRPr="008667A3">
        <w:rPr>
          <w:sz w:val="26"/>
          <w:szCs w:val="26"/>
          <w:lang w:val="uk-UA"/>
        </w:rPr>
        <w:t xml:space="preserve"> </w:t>
      </w:r>
      <w:r w:rsidR="008667A3" w:rsidRPr="00793A2C">
        <w:rPr>
          <w:sz w:val="26"/>
          <w:szCs w:val="26"/>
          <w:lang w:val="uk-UA"/>
        </w:rPr>
        <w:t>Для підвищення ефективності роботи, зменшення фізичного навантаження на працівників, а також для оптимізації робочих процесів. Основними цілями при використанні візка вагового є: Дозволяє швидко та легко переміщувати важкі та об’ємні вантажі,  що значно скорочує час необхідний для виконання цих операцій вручну; Знижує ризик пошкодження товару під час його переміщення; Допомагає раціонально організувати роботу; Зменшує ризик фізичного перенапруження та травм серед працівників</w:t>
      </w:r>
      <w:r w:rsidR="008667A3">
        <w:rPr>
          <w:sz w:val="26"/>
          <w:szCs w:val="26"/>
          <w:lang w:val="uk-UA"/>
        </w:rPr>
        <w:t xml:space="preserve"> </w:t>
      </w:r>
      <w:r w:rsidR="008667A3" w:rsidRPr="008A3D9D">
        <w:rPr>
          <w:sz w:val="26"/>
          <w:szCs w:val="26"/>
          <w:lang w:val="uk-UA"/>
        </w:rPr>
        <w:t xml:space="preserve">оголошено відкриті торги з особливостями згідно коду </w:t>
      </w:r>
      <w:r w:rsidR="008667A3" w:rsidRPr="00696677">
        <w:rPr>
          <w:bCs/>
          <w:sz w:val="26"/>
          <w:szCs w:val="26"/>
          <w:lang w:val="uk-UA"/>
        </w:rPr>
        <w:t xml:space="preserve">ДК 021:2015 </w:t>
      </w:r>
      <w:r w:rsidR="008667A3" w:rsidRPr="00793A2C">
        <w:rPr>
          <w:bCs/>
          <w:iCs/>
          <w:sz w:val="26"/>
          <w:szCs w:val="26"/>
          <w:lang w:val="uk-UA"/>
        </w:rPr>
        <w:t xml:space="preserve">38310000-1  Високоточні терези (ваги </w:t>
      </w:r>
      <w:proofErr w:type="spellStart"/>
      <w:r w:rsidR="008667A3" w:rsidRPr="00793A2C">
        <w:rPr>
          <w:bCs/>
          <w:iCs/>
          <w:sz w:val="26"/>
          <w:szCs w:val="26"/>
          <w:lang w:val="uk-UA"/>
        </w:rPr>
        <w:t>рокла</w:t>
      </w:r>
      <w:proofErr w:type="spellEnd"/>
      <w:r w:rsidR="008667A3" w:rsidRPr="00793A2C">
        <w:rPr>
          <w:bCs/>
          <w:iCs/>
          <w:sz w:val="26"/>
          <w:szCs w:val="26"/>
          <w:lang w:val="uk-UA"/>
        </w:rPr>
        <w:t>)</w:t>
      </w:r>
      <w:r w:rsidR="008667A3">
        <w:rPr>
          <w:bCs/>
          <w:iCs/>
          <w:sz w:val="26"/>
          <w:szCs w:val="26"/>
          <w:lang w:val="uk-UA"/>
        </w:rPr>
        <w:t>.</w:t>
      </w:r>
    </w:p>
    <w:p w:rsidR="008667A3" w:rsidRPr="008667A3" w:rsidRDefault="008667A3" w:rsidP="008667A3">
      <w:pPr>
        <w:shd w:val="clear" w:color="auto" w:fill="FFFFFF"/>
        <w:ind w:left="-284" w:firstLine="851"/>
        <w:jc w:val="both"/>
        <w:rPr>
          <w:bCs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Pr="00251888">
        <w:rPr>
          <w:sz w:val="26"/>
          <w:szCs w:val="26"/>
          <w:lang w:val="uk-UA"/>
        </w:rPr>
        <w:t>Детальний опис технічних та якісних характеристик визначений у Додатку 2 до Тендерної документації</w:t>
      </w:r>
      <w:r>
        <w:rPr>
          <w:sz w:val="26"/>
          <w:szCs w:val="26"/>
          <w:lang w:val="uk-UA"/>
        </w:rPr>
        <w:t>.</w:t>
      </w:r>
    </w:p>
    <w:p w:rsidR="008667A3" w:rsidRPr="008667A3" w:rsidRDefault="00174A76" w:rsidP="008667A3">
      <w:pPr>
        <w:pStyle w:val="a3"/>
        <w:spacing w:line="276" w:lineRule="auto"/>
        <w:ind w:left="-284" w:right="-1" w:firstLine="85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</w:t>
      </w:r>
      <w:r w:rsidR="00A74D05" w:rsidRPr="00A74D05">
        <w:rPr>
          <w:rFonts w:ascii="Times New Roman" w:hAnsi="Times New Roman" w:cs="Times New Roman"/>
          <w:b/>
          <w:sz w:val="26"/>
          <w:szCs w:val="26"/>
          <w:lang w:val="uk-UA"/>
        </w:rPr>
        <w:t>Очікувана вартість предмета закупівлі:</w:t>
      </w:r>
      <w:r w:rsidR="00A74D0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A74D05">
        <w:rPr>
          <w:rFonts w:ascii="Times New Roman" w:hAnsi="Times New Roman" w:cs="Times New Roman"/>
          <w:sz w:val="26"/>
          <w:szCs w:val="26"/>
          <w:lang w:val="uk-UA"/>
        </w:rPr>
        <w:t xml:space="preserve">очікувана вартість закупівлі визначена відповідно до виробничих та організаційно-розпорядчих документів Замовника, з урахуванням </w:t>
      </w:r>
      <w:r w:rsidR="00A74D05" w:rsidRPr="00A74D05">
        <w:rPr>
          <w:rFonts w:ascii="Times New Roman" w:hAnsi="Times New Roman" w:cs="Times New Roman"/>
          <w:sz w:val="26"/>
          <w:szCs w:val="26"/>
          <w:lang w:val="uk-UA"/>
        </w:rPr>
        <w:t>примірної методики визначення очікуваної вартості предмета закупівлі</w:t>
      </w:r>
      <w:r w:rsidR="00A74D05">
        <w:rPr>
          <w:rFonts w:ascii="Times New Roman" w:hAnsi="Times New Roman" w:cs="Times New Roman"/>
          <w:sz w:val="26"/>
          <w:szCs w:val="26"/>
          <w:lang w:val="uk-UA"/>
        </w:rPr>
        <w:t>, затвердженої центральним органом виконавчої влади, що забезпечує формування та реалізує державну політику у сфері публічних закупівель,</w:t>
      </w:r>
      <w:r w:rsidR="006C39D6">
        <w:rPr>
          <w:rFonts w:ascii="Times New Roman" w:hAnsi="Times New Roman" w:cs="Times New Roman"/>
          <w:sz w:val="26"/>
          <w:szCs w:val="26"/>
          <w:lang w:val="uk-UA"/>
        </w:rPr>
        <w:t xml:space="preserve"> відповідно до вимог </w:t>
      </w:r>
      <w:r w:rsidR="00A50BE6">
        <w:rPr>
          <w:rFonts w:ascii="Times New Roman" w:hAnsi="Times New Roman" w:cs="Times New Roman"/>
          <w:sz w:val="26"/>
          <w:szCs w:val="26"/>
          <w:lang w:val="uk-UA"/>
        </w:rPr>
        <w:t xml:space="preserve">наказу АТ «НАЕК «Енергоатом» </w:t>
      </w:r>
      <w:r w:rsidR="00A50BE6" w:rsidRPr="00A50BE6">
        <w:rPr>
          <w:rFonts w:ascii="Times New Roman" w:hAnsi="Times New Roman" w:cs="Times New Roman"/>
          <w:sz w:val="26"/>
          <w:szCs w:val="26"/>
          <w:lang w:val="uk-UA"/>
        </w:rPr>
        <w:t xml:space="preserve">08.10.2024 №01-1011-н «Про порядок визначення очікуваної вартості закупівель товарів, робіт та послуг», </w:t>
      </w:r>
      <w:r w:rsidR="00F42DF8">
        <w:rPr>
          <w:rFonts w:ascii="Times New Roman" w:hAnsi="Times New Roman" w:cs="Times New Roman"/>
          <w:sz w:val="26"/>
          <w:szCs w:val="26"/>
          <w:lang w:val="uk-UA"/>
        </w:rPr>
        <w:t xml:space="preserve">на підставі отриманих комерційних пропозицій потенційних </w:t>
      </w:r>
      <w:r w:rsidR="00CB7B7D">
        <w:rPr>
          <w:rFonts w:ascii="Times New Roman" w:hAnsi="Times New Roman" w:cs="Times New Roman"/>
          <w:sz w:val="26"/>
          <w:szCs w:val="26"/>
          <w:lang w:val="uk-UA"/>
        </w:rPr>
        <w:t>постачальників</w:t>
      </w:r>
      <w:r w:rsidR="00F42DF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A08E2">
        <w:rPr>
          <w:rFonts w:ascii="Times New Roman" w:hAnsi="Times New Roman" w:cs="Times New Roman"/>
          <w:sz w:val="26"/>
          <w:szCs w:val="26"/>
          <w:lang w:val="uk-UA"/>
        </w:rPr>
        <w:t>та становить</w:t>
      </w:r>
      <w:r w:rsidR="007A08E2" w:rsidRPr="008667A3">
        <w:rPr>
          <w:rFonts w:ascii="Times New Roman" w:hAnsi="Times New Roman" w:cs="Times New Roman"/>
          <w:b/>
          <w:sz w:val="26"/>
          <w:szCs w:val="26"/>
          <w:lang w:val="uk-UA"/>
        </w:rPr>
        <w:t>:</w:t>
      </w:r>
      <w:r w:rsidR="00063C3D" w:rsidRPr="008667A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  <w:r w:rsidR="008667A3" w:rsidRPr="008667A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83 966,40 грн з ПДВ.</w:t>
      </w:r>
    </w:p>
    <w:p w:rsidR="00DF0D39" w:rsidRPr="0071768A" w:rsidRDefault="00DF0D39" w:rsidP="008667A3">
      <w:pPr>
        <w:pStyle w:val="a3"/>
        <w:spacing w:line="276" w:lineRule="auto"/>
        <w:ind w:left="-284" w:right="-1" w:firstLine="851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Послання на процедуру закупівлі в електронній системі закупівель:</w:t>
      </w:r>
    </w:p>
    <w:p w:rsidR="00F42DF8" w:rsidRDefault="008667A3" w:rsidP="008667A3">
      <w:pPr>
        <w:pStyle w:val="a3"/>
        <w:spacing w:line="276" w:lineRule="auto"/>
        <w:ind w:right="-284" w:firstLine="851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667A3">
        <w:rPr>
          <w:rFonts w:ascii="Times New Roman" w:hAnsi="Times New Roman" w:cs="Times New Roman"/>
          <w:b/>
          <w:sz w:val="26"/>
          <w:szCs w:val="26"/>
          <w:lang w:val="uk-UA"/>
        </w:rPr>
        <w:t>https://prozorro.gov.ua/uk/tender/UA-2025-09-18-011349-a</w:t>
      </w:r>
    </w:p>
    <w:p w:rsidR="00CB7B7D" w:rsidRDefault="00CB7B7D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B7B7D" w:rsidRDefault="00CB7B7D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55833" w:rsidRDefault="00755833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55833" w:rsidRDefault="00755833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55833" w:rsidRDefault="00755833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B7B7D" w:rsidRDefault="00CB7B7D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42DF8" w:rsidRDefault="00F42DF8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74D05" w:rsidRPr="00A74D05" w:rsidRDefault="00A74D05" w:rsidP="00EC62C1">
      <w:pPr>
        <w:pStyle w:val="a3"/>
        <w:spacing w:line="276" w:lineRule="auto"/>
        <w:ind w:left="-284"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sectPr w:rsidR="00A74D05" w:rsidRPr="00A74D05" w:rsidSect="00377FC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D1DA4"/>
    <w:multiLevelType w:val="multilevel"/>
    <w:tmpl w:val="DB60B15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C35"/>
    <w:rsid w:val="00002B98"/>
    <w:rsid w:val="00011845"/>
    <w:rsid w:val="00063C3D"/>
    <w:rsid w:val="000C2894"/>
    <w:rsid w:val="000D24A1"/>
    <w:rsid w:val="000F1052"/>
    <w:rsid w:val="001000BF"/>
    <w:rsid w:val="00125B14"/>
    <w:rsid w:val="0016436E"/>
    <w:rsid w:val="00174A76"/>
    <w:rsid w:val="00237CD5"/>
    <w:rsid w:val="00251888"/>
    <w:rsid w:val="00273F40"/>
    <w:rsid w:val="002B14FB"/>
    <w:rsid w:val="00310B2C"/>
    <w:rsid w:val="003441F2"/>
    <w:rsid w:val="003546CA"/>
    <w:rsid w:val="00377FC8"/>
    <w:rsid w:val="003A127B"/>
    <w:rsid w:val="003F4E31"/>
    <w:rsid w:val="00496E68"/>
    <w:rsid w:val="004A76AC"/>
    <w:rsid w:val="004B2A68"/>
    <w:rsid w:val="004C336E"/>
    <w:rsid w:val="004C7273"/>
    <w:rsid w:val="004C7CCF"/>
    <w:rsid w:val="004D3480"/>
    <w:rsid w:val="004F5BE0"/>
    <w:rsid w:val="005937EF"/>
    <w:rsid w:val="005F0589"/>
    <w:rsid w:val="00610341"/>
    <w:rsid w:val="00642762"/>
    <w:rsid w:val="00667DFC"/>
    <w:rsid w:val="00696677"/>
    <w:rsid w:val="006B4FFC"/>
    <w:rsid w:val="006C39D6"/>
    <w:rsid w:val="006F3BB0"/>
    <w:rsid w:val="00705A51"/>
    <w:rsid w:val="0071768A"/>
    <w:rsid w:val="00725913"/>
    <w:rsid w:val="007455EC"/>
    <w:rsid w:val="00755833"/>
    <w:rsid w:val="00793A2C"/>
    <w:rsid w:val="007A08E2"/>
    <w:rsid w:val="007F5513"/>
    <w:rsid w:val="007F6E98"/>
    <w:rsid w:val="00802056"/>
    <w:rsid w:val="00807417"/>
    <w:rsid w:val="00826ABA"/>
    <w:rsid w:val="00827C35"/>
    <w:rsid w:val="00827E57"/>
    <w:rsid w:val="00857310"/>
    <w:rsid w:val="008667A3"/>
    <w:rsid w:val="008944A8"/>
    <w:rsid w:val="008A3D9D"/>
    <w:rsid w:val="00961BAE"/>
    <w:rsid w:val="00A10F15"/>
    <w:rsid w:val="00A509B2"/>
    <w:rsid w:val="00A50BE6"/>
    <w:rsid w:val="00A74D05"/>
    <w:rsid w:val="00A953FB"/>
    <w:rsid w:val="00AD4C63"/>
    <w:rsid w:val="00AE54EE"/>
    <w:rsid w:val="00B05BEA"/>
    <w:rsid w:val="00BA2F2E"/>
    <w:rsid w:val="00BB41DC"/>
    <w:rsid w:val="00BC437C"/>
    <w:rsid w:val="00C10052"/>
    <w:rsid w:val="00C13F73"/>
    <w:rsid w:val="00C16C52"/>
    <w:rsid w:val="00C25855"/>
    <w:rsid w:val="00C472AC"/>
    <w:rsid w:val="00C7553A"/>
    <w:rsid w:val="00C830EB"/>
    <w:rsid w:val="00CB7B7D"/>
    <w:rsid w:val="00D74AB1"/>
    <w:rsid w:val="00DB4DA9"/>
    <w:rsid w:val="00DF0D39"/>
    <w:rsid w:val="00E064B6"/>
    <w:rsid w:val="00E43163"/>
    <w:rsid w:val="00EA4A31"/>
    <w:rsid w:val="00EC62C1"/>
    <w:rsid w:val="00ED178E"/>
    <w:rsid w:val="00ED4D00"/>
    <w:rsid w:val="00F20994"/>
    <w:rsid w:val="00F311EC"/>
    <w:rsid w:val="00F42DF8"/>
    <w:rsid w:val="00F63F11"/>
    <w:rsid w:val="00F74EB7"/>
    <w:rsid w:val="00F8182B"/>
    <w:rsid w:val="00FB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20AC2"/>
  <w15:docId w15:val="{E301573D-1626-4DE9-9CE3-73F84358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05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C437C"/>
    <w:rPr>
      <w:color w:val="0000FF" w:themeColor="hyperlink"/>
      <w:u w:val="single"/>
    </w:rPr>
  </w:style>
  <w:style w:type="character" w:customStyle="1" w:styleId="hgkelc">
    <w:name w:val="hgkelc"/>
    <w:basedOn w:val="a0"/>
    <w:rsid w:val="00CB7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6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1096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GutMA</dc:creator>
  <cp:lastModifiedBy>Хомич Ольга Анатоліївна</cp:lastModifiedBy>
  <cp:revision>2</cp:revision>
  <cp:lastPrinted>2021-01-19T10:24:00Z</cp:lastPrinted>
  <dcterms:created xsi:type="dcterms:W3CDTF">2025-12-19T08:21:00Z</dcterms:created>
  <dcterms:modified xsi:type="dcterms:W3CDTF">2025-12-19T08:21:00Z</dcterms:modified>
</cp:coreProperties>
</file>