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8A0C23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8A0C23" w:rsidRPr="008A0C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0C23" w:rsidRPr="008A0C23">
        <w:rPr>
          <w:rFonts w:ascii="Times New Roman" w:hAnsi="Times New Roman" w:cs="Times New Roman"/>
          <w:b/>
          <w:sz w:val="26"/>
          <w:szCs w:val="26"/>
        </w:rPr>
        <w:t>UA-2025-11-06-003030-a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8104FA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80E27">
        <w:rPr>
          <w:rFonts w:ascii="Times New Roman" w:hAnsi="Times New Roman" w:cs="Times New Roman"/>
          <w:sz w:val="26"/>
          <w:szCs w:val="26"/>
          <w:lang w:val="uk-UA"/>
        </w:rPr>
        <w:t>3411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980E27">
        <w:rPr>
          <w:rFonts w:ascii="Times New Roman" w:hAnsi="Times New Roman" w:cs="Times New Roman"/>
          <w:sz w:val="26"/>
          <w:szCs w:val="26"/>
          <w:lang w:val="uk-UA"/>
        </w:rPr>
        <w:t>00-1</w:t>
      </w:r>
      <w:r w:rsidR="008104FA">
        <w:rPr>
          <w:rFonts w:ascii="Times New Roman" w:hAnsi="Times New Roman" w:cs="Times New Roman"/>
          <w:sz w:val="26"/>
          <w:szCs w:val="26"/>
          <w:lang w:val="uk-UA"/>
        </w:rPr>
        <w:t xml:space="preserve"> — </w:t>
      </w:r>
      <w:r w:rsidR="00980E27">
        <w:rPr>
          <w:rFonts w:ascii="Times New Roman" w:hAnsi="Times New Roman" w:cs="Times New Roman"/>
          <w:sz w:val="26"/>
          <w:szCs w:val="26"/>
          <w:lang w:val="uk-UA"/>
        </w:rPr>
        <w:t>Легкові автомобілі (мікроавтобус</w:t>
      </w:r>
      <w:r w:rsidR="00356550">
        <w:rPr>
          <w:rFonts w:ascii="Times New Roman" w:hAnsi="Times New Roman" w:cs="Times New Roman"/>
          <w:sz w:val="26"/>
          <w:szCs w:val="26"/>
          <w:lang w:val="uk-UA"/>
        </w:rPr>
        <w:t xml:space="preserve"> (8+1)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8A0C2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56550" w:rsidRPr="00356550" w:rsidRDefault="00F63F11" w:rsidP="001936E8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8A0C23">
        <w:rPr>
          <w:rFonts w:eastAsiaTheme="minorHAnsi"/>
          <w:sz w:val="26"/>
          <w:szCs w:val="26"/>
          <w:lang w:val="uk-UA" w:eastAsia="en-US"/>
        </w:rPr>
        <w:t>з</w:t>
      </w:r>
      <w:r w:rsidR="00356550" w:rsidRPr="00356550">
        <w:rPr>
          <w:rFonts w:eastAsiaTheme="minorHAnsi"/>
          <w:sz w:val="26"/>
          <w:szCs w:val="26"/>
          <w:lang w:val="uk-UA" w:eastAsia="en-US"/>
        </w:rPr>
        <w:t>азначений транспортний засіб забезпечить можливість ефективного використання для: переміщення персоналу між майданчиками, де зберігаються ТМЦ; доставки інструменту та обладнання до місць виконання вант</w:t>
      </w:r>
      <w:r w:rsidR="00696D01">
        <w:rPr>
          <w:rFonts w:eastAsiaTheme="minorHAnsi"/>
          <w:sz w:val="26"/>
          <w:szCs w:val="26"/>
          <w:lang w:val="uk-UA" w:eastAsia="en-US"/>
        </w:rPr>
        <w:t xml:space="preserve">ажно-розвантажувальних робіт; </w:t>
      </w:r>
      <w:r w:rsidR="00356550" w:rsidRPr="00356550">
        <w:rPr>
          <w:rFonts w:eastAsiaTheme="minorHAnsi"/>
          <w:sz w:val="26"/>
          <w:szCs w:val="26"/>
          <w:lang w:val="uk-UA" w:eastAsia="en-US"/>
        </w:rPr>
        <w:t>виконання виробничих завдань із дотриманням вимог щодо безпеки та економічності.</w:t>
      </w:r>
    </w:p>
    <w:p w:rsidR="00A74D05" w:rsidRPr="008A0C23" w:rsidRDefault="00A74D05" w:rsidP="008A0C23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</w:p>
    <w:p w:rsidR="00A74D05" w:rsidRDefault="00A74D05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 становить</w:t>
      </w:r>
      <w:r w:rsidR="008A0C23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80E27">
        <w:rPr>
          <w:rFonts w:ascii="Times New Roman" w:hAnsi="Times New Roman" w:cs="Times New Roman"/>
          <w:b/>
          <w:sz w:val="26"/>
          <w:szCs w:val="26"/>
          <w:lang w:val="uk-UA"/>
        </w:rPr>
        <w:t>2 421 705,9</w:t>
      </w:r>
      <w:r w:rsidR="001936E8">
        <w:rPr>
          <w:rFonts w:ascii="Times New Roman" w:hAnsi="Times New Roman" w:cs="Times New Roman"/>
          <w:b/>
          <w:sz w:val="26"/>
          <w:szCs w:val="26"/>
          <w:lang w:val="uk-UA"/>
        </w:rPr>
        <w:t>0</w:t>
      </w:r>
      <w:r w:rsidR="008A0C2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грн</w:t>
      </w:r>
      <w:r w:rsidR="00E631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F0D39" w:rsidRDefault="00DF0D39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0D39" w:rsidRPr="008A0C23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23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8A0C23" w:rsidRDefault="008A0C23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C23">
        <w:rPr>
          <w:rFonts w:ascii="Times New Roman" w:hAnsi="Times New Roman" w:cs="Times New Roman"/>
          <w:b/>
          <w:sz w:val="26"/>
          <w:szCs w:val="26"/>
        </w:rPr>
        <w:t>https://prozorro.gov.ua/uk/tender/UA-2025-11-06-003030-a</w:t>
      </w: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C2894"/>
    <w:rsid w:val="000F7C92"/>
    <w:rsid w:val="0016436E"/>
    <w:rsid w:val="001936E8"/>
    <w:rsid w:val="00356550"/>
    <w:rsid w:val="004C7CCF"/>
    <w:rsid w:val="004D3480"/>
    <w:rsid w:val="004F5BE0"/>
    <w:rsid w:val="0053096E"/>
    <w:rsid w:val="00610341"/>
    <w:rsid w:val="00667DFC"/>
    <w:rsid w:val="006770CF"/>
    <w:rsid w:val="00696D01"/>
    <w:rsid w:val="007455EC"/>
    <w:rsid w:val="007F5513"/>
    <w:rsid w:val="008104FA"/>
    <w:rsid w:val="00827C35"/>
    <w:rsid w:val="008A0C23"/>
    <w:rsid w:val="00961BAE"/>
    <w:rsid w:val="00980E27"/>
    <w:rsid w:val="00A74D05"/>
    <w:rsid w:val="00A953FB"/>
    <w:rsid w:val="00BC437C"/>
    <w:rsid w:val="00C10052"/>
    <w:rsid w:val="00C13F73"/>
    <w:rsid w:val="00C16C52"/>
    <w:rsid w:val="00C830EB"/>
    <w:rsid w:val="00C9506C"/>
    <w:rsid w:val="00CB7B7D"/>
    <w:rsid w:val="00CE1A8C"/>
    <w:rsid w:val="00D74AB1"/>
    <w:rsid w:val="00DC1103"/>
    <w:rsid w:val="00DF0D39"/>
    <w:rsid w:val="00E25E54"/>
    <w:rsid w:val="00E43163"/>
    <w:rsid w:val="00E631EF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9232"/>
  <w15:docId w15:val="{EA5EDF3B-BA52-4F82-BEA1-09A3F10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6</cp:revision>
  <cp:lastPrinted>2021-01-19T10:24:00Z</cp:lastPrinted>
  <dcterms:created xsi:type="dcterms:W3CDTF">2025-10-28T08:27:00Z</dcterms:created>
  <dcterms:modified xsi:type="dcterms:W3CDTF">2025-12-15T13:51:00Z</dcterms:modified>
</cp:coreProperties>
</file>