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0170C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10170C" w:rsidRPr="0010170C">
        <w:rPr>
          <w:rFonts w:ascii="Times New Roman" w:hAnsi="Times New Roman" w:cs="Times New Roman"/>
          <w:b/>
          <w:sz w:val="26"/>
          <w:szCs w:val="26"/>
        </w:rPr>
        <w:t xml:space="preserve"> UA-P-2022-09-28-000481-c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25B14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7AF5" w:rsidRPr="00667AF5">
        <w:rPr>
          <w:rFonts w:ascii="Times New Roman" w:hAnsi="Times New Roman" w:cs="Times New Roman"/>
          <w:sz w:val="26"/>
          <w:szCs w:val="26"/>
          <w:lang w:val="uk-UA"/>
        </w:rPr>
        <w:t>34350000-5 Шини для транспортних засобів великої та малої тон</w:t>
      </w:r>
      <w:r w:rsidR="00667AF5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667AF5" w:rsidRPr="00667AF5">
        <w:rPr>
          <w:rFonts w:ascii="Times New Roman" w:hAnsi="Times New Roman" w:cs="Times New Roman"/>
          <w:sz w:val="26"/>
          <w:szCs w:val="26"/>
          <w:lang w:val="uk-UA"/>
        </w:rPr>
        <w:t>ажності</w:t>
      </w:r>
    </w:p>
    <w:p w:rsidR="00125B14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67AF5">
        <w:rPr>
          <w:rFonts w:ascii="Times New Roman" w:hAnsi="Times New Roman" w:cs="Times New Roman"/>
          <w:sz w:val="26"/>
          <w:szCs w:val="26"/>
          <w:lang w:val="uk-UA"/>
        </w:rPr>
        <w:t>підрозділ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667AF5">
        <w:rPr>
          <w:rFonts w:ascii="Times New Roman" w:hAnsi="Times New Roman" w:cs="Times New Roman"/>
          <w:sz w:val="26"/>
          <w:szCs w:val="26"/>
          <w:lang w:val="uk-UA"/>
        </w:rPr>
        <w:t>ш</w:t>
      </w:r>
      <w:r w:rsidR="00667AF5" w:rsidRPr="00667AF5">
        <w:rPr>
          <w:rFonts w:ascii="Times New Roman" w:hAnsi="Times New Roman" w:cs="Times New Roman"/>
          <w:sz w:val="26"/>
          <w:szCs w:val="26"/>
          <w:lang w:val="uk-UA"/>
        </w:rPr>
        <w:t>инокомплект</w:t>
      </w:r>
      <w:r w:rsidR="00667AF5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 w:rsidRPr="00E064B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 w:rsidRPr="00E064B6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 xml:space="preserve"> на закупівлю: </w:t>
      </w:r>
      <w:r w:rsidR="00667AF5" w:rsidRPr="00667AF5">
        <w:rPr>
          <w:rFonts w:ascii="Times New Roman" w:hAnsi="Times New Roman" w:cs="Times New Roman"/>
          <w:sz w:val="26"/>
          <w:szCs w:val="26"/>
          <w:lang w:val="uk-UA"/>
        </w:rPr>
        <w:t>34350000-5 Шини для транспортних засобів великої та малої тоннажності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5B14" w:rsidRDefault="00A74D05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10170C" w:rsidRPr="0010170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167 730,18 </w:t>
      </w:r>
      <w:r w:rsidR="0010170C" w:rsidRPr="0010170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грн. </w:t>
      </w:r>
      <w:r w:rsidR="00125B14" w:rsidRPr="0010170C">
        <w:rPr>
          <w:rFonts w:ascii="Times New Roman" w:hAnsi="Times New Roman" w:cs="Times New Roman"/>
          <w:b/>
          <w:sz w:val="26"/>
          <w:szCs w:val="26"/>
          <w:lang w:val="uk-UA"/>
        </w:rPr>
        <w:t>з ПДВ</w:t>
      </w:r>
      <w:r w:rsidR="00125B14" w:rsidRPr="00125B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7AF5" w:rsidRPr="00667AF5">
        <w:rPr>
          <w:rFonts w:ascii="Times New Roman" w:hAnsi="Times New Roman" w:cs="Times New Roman"/>
          <w:sz w:val="26"/>
          <w:szCs w:val="26"/>
          <w:lang w:val="uk-UA"/>
        </w:rPr>
        <w:t xml:space="preserve">(сто </w:t>
      </w:r>
      <w:r w:rsidR="0010170C">
        <w:rPr>
          <w:rFonts w:ascii="Times New Roman" w:hAnsi="Times New Roman" w:cs="Times New Roman"/>
          <w:sz w:val="26"/>
          <w:szCs w:val="26"/>
          <w:lang w:val="uk-UA"/>
        </w:rPr>
        <w:t xml:space="preserve">шістдесят сім тисяч сімсот тридцять гривень 18 </w:t>
      </w:r>
      <w:r w:rsidR="00667AF5" w:rsidRPr="00667AF5">
        <w:rPr>
          <w:rFonts w:ascii="Times New Roman" w:hAnsi="Times New Roman" w:cs="Times New Roman"/>
          <w:sz w:val="26"/>
          <w:szCs w:val="26"/>
          <w:lang w:val="uk-UA"/>
        </w:rPr>
        <w:t>копійок).</w:t>
      </w:r>
    </w:p>
    <w:p w:rsidR="00667AF5" w:rsidRDefault="00667AF5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67AF5" w:rsidRDefault="00667AF5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10170C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170C">
        <w:rPr>
          <w:rFonts w:ascii="Times New Roman" w:hAnsi="Times New Roman" w:cs="Times New Roman"/>
          <w:b/>
          <w:sz w:val="26"/>
          <w:szCs w:val="26"/>
        </w:rPr>
        <w:t>https://prozorro.gov.ua/plan/UA-P-2022-09-28-000481-c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0170C" w:rsidRDefault="0010170C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10170C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170C"/>
    <w:rsid w:val="00125B14"/>
    <w:rsid w:val="0016436E"/>
    <w:rsid w:val="00310B2C"/>
    <w:rsid w:val="003441F2"/>
    <w:rsid w:val="004C336E"/>
    <w:rsid w:val="004C7CCF"/>
    <w:rsid w:val="004D3480"/>
    <w:rsid w:val="004F5BE0"/>
    <w:rsid w:val="00610341"/>
    <w:rsid w:val="00667AF5"/>
    <w:rsid w:val="00667DFC"/>
    <w:rsid w:val="00705A51"/>
    <w:rsid w:val="00725913"/>
    <w:rsid w:val="007455EC"/>
    <w:rsid w:val="00755833"/>
    <w:rsid w:val="007F5513"/>
    <w:rsid w:val="00827C35"/>
    <w:rsid w:val="00961BAE"/>
    <w:rsid w:val="00A74D05"/>
    <w:rsid w:val="00A953FB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11</cp:revision>
  <cp:lastPrinted>2022-09-30T09:10:00Z</cp:lastPrinted>
  <dcterms:created xsi:type="dcterms:W3CDTF">2021-08-12T12:40:00Z</dcterms:created>
  <dcterms:modified xsi:type="dcterms:W3CDTF">2022-09-30T09:10:00Z</dcterms:modified>
</cp:coreProperties>
</file>