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1B4A" w14:textId="3180B643" w:rsidR="002A42D7" w:rsidRPr="00104735" w:rsidRDefault="002A42D7" w:rsidP="002A42D7">
      <w:pPr>
        <w:jc w:val="center"/>
        <w:rPr>
          <w:b/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  <w:r>
        <w:rPr>
          <w:b/>
          <w:sz w:val="26"/>
          <w:szCs w:val="26"/>
          <w:lang w:val="uk-UA"/>
        </w:rPr>
        <w:t xml:space="preserve"> ЗАКУПІВЛІ:</w:t>
      </w:r>
    </w:p>
    <w:p w14:paraId="5D85B3A8" w14:textId="77777777" w:rsidR="002A42D7" w:rsidRPr="00104735" w:rsidRDefault="002A42D7" w:rsidP="002A42D7">
      <w:pPr>
        <w:spacing w:after="160"/>
        <w:rPr>
          <w:b/>
          <w:sz w:val="26"/>
          <w:szCs w:val="26"/>
          <w:highlight w:val="yellow"/>
          <w:lang w:val="uk-UA"/>
        </w:rPr>
      </w:pPr>
    </w:p>
    <w:p w14:paraId="6D4A22B3" w14:textId="04067D25" w:rsidR="002A42D7" w:rsidRPr="00104735" w:rsidRDefault="002A42D7" w:rsidP="009863C0">
      <w:pPr>
        <w:spacing w:after="160"/>
        <w:ind w:firstLine="851"/>
        <w:jc w:val="both"/>
        <w:rPr>
          <w:sz w:val="26"/>
          <w:szCs w:val="26"/>
          <w:highlight w:val="yellow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Предмет закупівлі: </w:t>
      </w:r>
      <w:r w:rsidR="0030481C" w:rsidRPr="0030481C">
        <w:rPr>
          <w:sz w:val="26"/>
          <w:szCs w:val="26"/>
          <w:lang w:val="uk-UA"/>
        </w:rPr>
        <w:t>ДК 021:2015:71330000-0</w:t>
      </w:r>
      <w:r w:rsidR="005615F7" w:rsidRPr="005615F7">
        <w:rPr>
          <w:sz w:val="26"/>
          <w:szCs w:val="26"/>
          <w:lang w:val="uk-UA"/>
        </w:rPr>
        <w:t xml:space="preserve"> — </w:t>
      </w:r>
      <w:r w:rsidR="0030481C" w:rsidRPr="0030481C">
        <w:rPr>
          <w:sz w:val="26"/>
          <w:szCs w:val="26"/>
          <w:lang w:val="uk-UA"/>
        </w:rPr>
        <w:t>Інженерні послуги різні</w:t>
      </w:r>
      <w:r w:rsidR="005615F7" w:rsidRPr="005615F7">
        <w:rPr>
          <w:sz w:val="26"/>
          <w:szCs w:val="26"/>
          <w:lang w:val="uk-UA"/>
        </w:rPr>
        <w:t xml:space="preserve"> </w:t>
      </w:r>
      <w:r w:rsidR="003478DC" w:rsidRPr="003478DC">
        <w:rPr>
          <w:sz w:val="26"/>
          <w:szCs w:val="26"/>
          <w:lang w:val="uk-UA"/>
        </w:rPr>
        <w:t>(</w:t>
      </w:r>
      <w:bookmarkStart w:id="0" w:name="_Hlk183514720"/>
      <w:r w:rsidR="0030481C" w:rsidRPr="0030481C">
        <w:rPr>
          <w:sz w:val="26"/>
          <w:szCs w:val="26"/>
          <w:lang w:val="uk-UA"/>
        </w:rPr>
        <w:t>Ідентифікація, систематизація та побудова геометричних моделей трубопровідної арматури з уточненням переліку елементів і конструкцій I та II категорії сейсмостійкості</w:t>
      </w:r>
      <w:bookmarkEnd w:id="0"/>
      <w:r w:rsidR="003478DC" w:rsidRPr="003478DC">
        <w:rPr>
          <w:sz w:val="26"/>
          <w:szCs w:val="26"/>
          <w:lang w:val="uk-UA"/>
        </w:rPr>
        <w:t>)</w:t>
      </w:r>
      <w:r w:rsidRPr="0030481C">
        <w:rPr>
          <w:sz w:val="26"/>
          <w:szCs w:val="26"/>
          <w:lang w:val="uk-UA"/>
        </w:rPr>
        <w:t>.</w:t>
      </w:r>
    </w:p>
    <w:p w14:paraId="7D0D2959" w14:textId="77777777" w:rsidR="0030481C" w:rsidRPr="0030481C" w:rsidRDefault="002A42D7" w:rsidP="0030481C">
      <w:pPr>
        <w:ind w:firstLine="851"/>
        <w:jc w:val="both"/>
        <w:rPr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Технічні та якісні характеристики предмета </w:t>
      </w:r>
      <w:r w:rsidRPr="00DB02E4">
        <w:rPr>
          <w:b/>
          <w:sz w:val="26"/>
          <w:szCs w:val="26"/>
          <w:lang w:val="uk-UA"/>
        </w:rPr>
        <w:t>закупівлі:</w:t>
      </w:r>
      <w:r w:rsidRPr="00DB02E4">
        <w:rPr>
          <w:sz w:val="26"/>
          <w:szCs w:val="26"/>
          <w:lang w:val="uk-UA"/>
        </w:rPr>
        <w:t xml:space="preserve"> </w:t>
      </w:r>
      <w:r w:rsidR="0030481C" w:rsidRPr="0030481C">
        <w:rPr>
          <w:sz w:val="26"/>
          <w:szCs w:val="26"/>
          <w:lang w:val="uk-UA"/>
        </w:rPr>
        <w:t>Послуга надається з метою підготовки вихідних даних для трубопровідної арматури (ідентифікація, аналіз технічної документації та систематизація з побудовою геометричних моделей) та уточнення переліку елементів і конструкцій I та II категорії сейсмостійкості, для яких за п. 5 документу «Організаційно-технічні заходи ДП «НАЕК «Енергоатом» щодо впровадження НП 306.2.208-2016 «Вимоги до сейсмостійкого проектування та оцінки сейсмічної безпеки енергоблоків атомних станцій» необхідно виконати:</w:t>
      </w:r>
    </w:p>
    <w:p w14:paraId="7CF8475F" w14:textId="77777777" w:rsidR="0030481C" w:rsidRPr="00446875" w:rsidRDefault="0030481C" w:rsidP="003048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446875">
        <w:rPr>
          <w:rFonts w:ascii="Times New Roman" w:eastAsia="Times New Roman" w:hAnsi="Times New Roman"/>
          <w:bCs/>
          <w:sz w:val="26"/>
          <w:szCs w:val="26"/>
          <w:lang w:val="uk-UA"/>
        </w:rPr>
        <w:t>аналіз необхідності врахування додаткових сполучень навантажень відповідно до НП 306.2.208-2016;</w:t>
      </w:r>
    </w:p>
    <w:p w14:paraId="5BD6F415" w14:textId="77777777" w:rsidR="0030481C" w:rsidRPr="00446875" w:rsidRDefault="0030481C" w:rsidP="003048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  <w:rPr>
          <w:rFonts w:ascii="Times New Roman" w:eastAsia="Times New Roman" w:hAnsi="Times New Roman"/>
          <w:bCs/>
          <w:sz w:val="26"/>
          <w:szCs w:val="26"/>
          <w:lang w:val="uk-UA"/>
        </w:rPr>
      </w:pPr>
      <w:r w:rsidRPr="00446875">
        <w:rPr>
          <w:rFonts w:ascii="Times New Roman" w:eastAsia="Times New Roman" w:hAnsi="Times New Roman"/>
          <w:bCs/>
          <w:sz w:val="26"/>
          <w:szCs w:val="26"/>
          <w:lang w:val="uk-UA"/>
        </w:rPr>
        <w:t>оцінку сейсмостійкості (для одиниць, для яких раніше оцінка сейсмостійкості не виконувалась).</w:t>
      </w:r>
    </w:p>
    <w:p w14:paraId="4B21D153" w14:textId="6786083E" w:rsidR="002A42D7" w:rsidRPr="002A42D7" w:rsidRDefault="002A42D7" w:rsidP="00B94A94">
      <w:pPr>
        <w:ind w:firstLine="851"/>
        <w:jc w:val="both"/>
        <w:rPr>
          <w:bCs/>
          <w:sz w:val="26"/>
          <w:szCs w:val="26"/>
          <w:lang w:val="uk-UA"/>
        </w:rPr>
      </w:pPr>
      <w:r w:rsidRPr="002A42D7">
        <w:rPr>
          <w:b/>
          <w:sz w:val="26"/>
          <w:szCs w:val="26"/>
          <w:lang w:val="uk-UA"/>
        </w:rPr>
        <w:t>Очікувана вартість предмета</w:t>
      </w:r>
      <w:r>
        <w:rPr>
          <w:bCs/>
          <w:sz w:val="26"/>
          <w:szCs w:val="26"/>
          <w:lang w:val="uk-UA"/>
        </w:rPr>
        <w:t xml:space="preserve"> </w:t>
      </w:r>
      <w:r w:rsidRPr="002A42D7">
        <w:rPr>
          <w:b/>
          <w:sz w:val="26"/>
          <w:szCs w:val="26"/>
          <w:lang w:val="uk-UA"/>
        </w:rPr>
        <w:t xml:space="preserve">закупівлі </w:t>
      </w:r>
      <w:r w:rsidRPr="002A42D7">
        <w:rPr>
          <w:bCs/>
          <w:sz w:val="26"/>
          <w:szCs w:val="26"/>
          <w:lang w:val="uk-UA"/>
        </w:rPr>
        <w:t xml:space="preserve">визначена </w:t>
      </w:r>
      <w:r w:rsidR="003478DC" w:rsidRPr="003478DC">
        <w:rPr>
          <w:bCs/>
          <w:sz w:val="26"/>
          <w:szCs w:val="26"/>
          <w:lang w:val="uk-UA"/>
        </w:rPr>
        <w:t>відповідно до вимог чинного законодавства України</w:t>
      </w:r>
      <w:r w:rsidRPr="002A42D7">
        <w:rPr>
          <w:bCs/>
          <w:sz w:val="26"/>
          <w:szCs w:val="26"/>
          <w:lang w:val="uk-UA"/>
        </w:rPr>
        <w:t>.</w:t>
      </w:r>
    </w:p>
    <w:p w14:paraId="18B93872" w14:textId="42CCB921" w:rsidR="002A42D7" w:rsidRPr="00600508" w:rsidRDefault="002A42D7" w:rsidP="009863C0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600508">
        <w:rPr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600508">
        <w:rPr>
          <w:sz w:val="26"/>
          <w:szCs w:val="26"/>
          <w:lang w:val="uk-UA"/>
        </w:rPr>
        <w:t>закупівель</w:t>
      </w:r>
      <w:proofErr w:type="spellEnd"/>
      <w:r w:rsidRPr="00600508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 w:rsidR="0030481C" w:rsidRPr="0030481C">
        <w:rPr>
          <w:sz w:val="26"/>
          <w:szCs w:val="26"/>
          <w:lang w:val="uk-UA"/>
        </w:rPr>
        <w:t>https://prozorro.gov.ua/tender/</w:t>
      </w:r>
      <w:bookmarkStart w:id="1" w:name="_Hlk183514729"/>
      <w:r w:rsidR="0030481C" w:rsidRPr="0030481C">
        <w:rPr>
          <w:sz w:val="26"/>
          <w:szCs w:val="26"/>
          <w:lang w:val="uk-UA"/>
        </w:rPr>
        <w:t>UA-2024-10-31-001576-a</w:t>
      </w:r>
      <w:bookmarkEnd w:id="1"/>
      <w:r w:rsidR="0030481C">
        <w:rPr>
          <w:sz w:val="26"/>
          <w:szCs w:val="26"/>
          <w:lang w:val="uk-UA"/>
        </w:rPr>
        <w:t>.</w:t>
      </w:r>
    </w:p>
    <w:p w14:paraId="14B73DF7" w14:textId="77777777" w:rsidR="002A42D7" w:rsidRPr="00600508" w:rsidRDefault="002A42D7" w:rsidP="002A42D7">
      <w:pPr>
        <w:spacing w:before="120" w:after="160"/>
        <w:rPr>
          <w:sz w:val="26"/>
          <w:szCs w:val="26"/>
          <w:lang w:val="uk-UA"/>
        </w:rPr>
      </w:pPr>
    </w:p>
    <w:p w14:paraId="54D0EA52" w14:textId="25DE5D72" w:rsidR="002A42D7" w:rsidRPr="005615F7" w:rsidRDefault="002A42D7" w:rsidP="002A42D7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sz w:val="26"/>
          <w:szCs w:val="26"/>
          <w:lang w:val="uk-UA"/>
        </w:rPr>
      </w:pPr>
      <w:proofErr w:type="spellStart"/>
      <w:r w:rsidRPr="00600508">
        <w:rPr>
          <w:bCs/>
          <w:color w:val="000000"/>
          <w:sz w:val="26"/>
          <w:szCs w:val="26"/>
        </w:rPr>
        <w:t>Уповноважена</w:t>
      </w:r>
      <w:proofErr w:type="spellEnd"/>
      <w:r w:rsidRPr="00600508">
        <w:rPr>
          <w:bCs/>
          <w:color w:val="000000"/>
          <w:sz w:val="26"/>
          <w:szCs w:val="26"/>
        </w:rPr>
        <w:t xml:space="preserve"> особа         </w:t>
      </w:r>
      <w:r w:rsidRPr="00600508">
        <w:rPr>
          <w:bCs/>
          <w:color w:val="000000"/>
          <w:sz w:val="26"/>
          <w:szCs w:val="26"/>
        </w:rPr>
        <w:tab/>
        <w:t xml:space="preserve">                                     </w:t>
      </w:r>
      <w:r w:rsidR="005615F7">
        <w:rPr>
          <w:bCs/>
          <w:color w:val="000000"/>
          <w:sz w:val="26"/>
          <w:szCs w:val="26"/>
          <w:lang w:val="uk-UA"/>
        </w:rPr>
        <w:t xml:space="preserve">       </w:t>
      </w:r>
      <w:r w:rsidR="005615F7">
        <w:rPr>
          <w:sz w:val="26"/>
          <w:szCs w:val="26"/>
          <w:lang w:val="uk-UA"/>
        </w:rPr>
        <w:t>Іван Трусов</w:t>
      </w:r>
    </w:p>
    <w:p w14:paraId="6DBA3177" w14:textId="77777777" w:rsidR="002A42D7" w:rsidRPr="00600508" w:rsidRDefault="002A42D7" w:rsidP="002A42D7">
      <w:pPr>
        <w:spacing w:before="120" w:after="160"/>
        <w:rPr>
          <w:sz w:val="20"/>
          <w:szCs w:val="20"/>
          <w:lang w:val="uk-UA"/>
        </w:rPr>
      </w:pPr>
    </w:p>
    <w:p w14:paraId="1B088EBB" w14:textId="77777777" w:rsidR="002A42D7" w:rsidRPr="00104735" w:rsidRDefault="002A42D7" w:rsidP="002A42D7">
      <w:pPr>
        <w:spacing w:before="120" w:after="160"/>
        <w:rPr>
          <w:sz w:val="20"/>
          <w:szCs w:val="20"/>
          <w:highlight w:val="yellow"/>
          <w:lang w:val="uk-UA"/>
        </w:rPr>
      </w:pPr>
    </w:p>
    <w:p w14:paraId="3B89AB23" w14:textId="77777777" w:rsidR="008C57B3" w:rsidRDefault="008C57B3"/>
    <w:sectPr w:rsidR="008C5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05B3C"/>
    <w:multiLevelType w:val="hybridMultilevel"/>
    <w:tmpl w:val="75EE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01A6"/>
    <w:multiLevelType w:val="multilevel"/>
    <w:tmpl w:val="5D54E2B8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1051595">
    <w:abstractNumId w:val="0"/>
  </w:num>
  <w:num w:numId="2" w16cid:durableId="72695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D7"/>
    <w:rsid w:val="000B1816"/>
    <w:rsid w:val="001C3D96"/>
    <w:rsid w:val="002A42D7"/>
    <w:rsid w:val="0030481C"/>
    <w:rsid w:val="00321EB8"/>
    <w:rsid w:val="003478DC"/>
    <w:rsid w:val="005615F7"/>
    <w:rsid w:val="005B18CD"/>
    <w:rsid w:val="008C57B3"/>
    <w:rsid w:val="00963988"/>
    <w:rsid w:val="009863C0"/>
    <w:rsid w:val="00B94A94"/>
    <w:rsid w:val="00D65D15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A27"/>
  <w15:chartTrackingRefBased/>
  <w15:docId w15:val="{FD86C1B3-50FE-4764-82D5-E092BE2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екст1,Основной список"/>
    <w:basedOn w:val="a"/>
    <w:link w:val="a4"/>
    <w:uiPriority w:val="99"/>
    <w:qFormat/>
    <w:rsid w:val="0030481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у Знак"/>
    <w:aliases w:val="Основной текст1 Знак,Основной список Знак"/>
    <w:link w:val="a3"/>
    <w:uiPriority w:val="99"/>
    <w:locked/>
    <w:rsid w:val="0030481C"/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1">
    <w:name w:val="Заголовок1"/>
    <w:basedOn w:val="a3"/>
    <w:next w:val="a"/>
    <w:link w:val="10"/>
    <w:qFormat/>
    <w:rsid w:val="0030481C"/>
    <w:pPr>
      <w:numPr>
        <w:numId w:val="2"/>
      </w:numPr>
      <w:spacing w:before="24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10">
    <w:name w:val="Заголовок1 Знак"/>
    <w:basedOn w:val="a4"/>
    <w:link w:val="1"/>
    <w:rsid w:val="0030481C"/>
    <w:rPr>
      <w:rFonts w:ascii="Times New Roman" w:eastAsia="Times New Roman" w:hAnsi="Times New Roman" w:cs="Times New Roman"/>
      <w:b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Energoatom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Шугайло Вікторія Євгенівна</dc:creator>
  <cp:keywords/>
  <dc:description/>
  <cp:lastModifiedBy>Посох Валерій Олегович</cp:lastModifiedBy>
  <cp:revision>3</cp:revision>
  <dcterms:created xsi:type="dcterms:W3CDTF">2024-11-26T09:54:00Z</dcterms:created>
  <dcterms:modified xsi:type="dcterms:W3CDTF">2024-11-26T10:00:00Z</dcterms:modified>
</cp:coreProperties>
</file>