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CA51" w14:textId="338AE65B" w:rsidR="005415F2" w:rsidRPr="00CC3977" w:rsidRDefault="00F7241D" w:rsidP="005415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</w:p>
    <w:p w14:paraId="7CA072ED" w14:textId="77777777" w:rsidR="00F7241D" w:rsidRPr="00CC3977" w:rsidRDefault="00F7241D" w:rsidP="005415F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9CC8CCE" w14:textId="0CFF0589" w:rsidR="005415F2" w:rsidRPr="00CC3977" w:rsidRDefault="00F7241D" w:rsidP="00BB42F7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="003C7E91" w:rsidRPr="00CC3977">
        <w:rPr>
          <w:rFonts w:ascii="Times New Roman" w:eastAsia="Courier New" w:hAnsi="Times New Roman" w:cs="Times New Roman"/>
          <w:sz w:val="26"/>
          <w:szCs w:val="26"/>
          <w:lang w:val="uk-UA"/>
        </w:rPr>
        <w:t xml:space="preserve">ДК 021:2015 72260000-5 Послуги, пов`язані з програмним забезпеченням </w:t>
      </w:r>
      <w:r w:rsidR="00BB42F7">
        <w:rPr>
          <w:rFonts w:ascii="Times New Roman" w:eastAsia="Courier New" w:hAnsi="Times New Roman" w:cs="Times New Roman"/>
          <w:sz w:val="26"/>
          <w:szCs w:val="26"/>
          <w:lang w:val="uk-UA"/>
        </w:rPr>
        <w:t>«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Технічна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підтримка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розвитку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та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супровід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експлуатації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УБДН </w:t>
      </w:r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br/>
        <w:t xml:space="preserve">(з перекладом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інформаційного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забезпечення на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українську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мову</w:t>
      </w:r>
      <w:proofErr w:type="spellEnd"/>
      <w:r w:rsidR="00BB42F7" w:rsidRPr="0066558C">
        <w:rPr>
          <w:rFonts w:ascii="Times New Roman" w:eastAsia="Courier New" w:hAnsi="Times New Roman" w:cs="Times New Roman"/>
          <w:sz w:val="26"/>
          <w:szCs w:val="26"/>
        </w:rPr>
        <w:t>)</w:t>
      </w:r>
      <w:r w:rsidR="00BB42F7">
        <w:rPr>
          <w:rFonts w:ascii="Times New Roman" w:eastAsia="Courier New" w:hAnsi="Times New Roman" w:cs="Times New Roman"/>
          <w:sz w:val="26"/>
          <w:szCs w:val="26"/>
          <w:lang w:val="uk-UA"/>
        </w:rPr>
        <w:t>»</w:t>
      </w:r>
      <w:r w:rsidRPr="00CC397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C866494" w14:textId="3055266A" w:rsidR="00BB42F7" w:rsidRPr="00BB42F7" w:rsidRDefault="001540F7" w:rsidP="00BB42F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Pr="00CC397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42F7">
        <w:rPr>
          <w:rFonts w:ascii="Times New Roman" w:hAnsi="Times New Roman" w:cs="Times New Roman"/>
          <w:sz w:val="26"/>
          <w:szCs w:val="26"/>
          <w:lang w:val="uk-UA"/>
        </w:rPr>
        <w:t xml:space="preserve">послуга надається з </w:t>
      </w:r>
      <w:r w:rsidR="00BB42F7" w:rsidRPr="00CC3977">
        <w:rPr>
          <w:rFonts w:ascii="Times New Roman" w:hAnsi="Times New Roman" w:cs="Times New Roman"/>
          <w:sz w:val="26"/>
          <w:szCs w:val="26"/>
          <w:lang w:val="uk-UA"/>
        </w:rPr>
        <w:t xml:space="preserve">метою </w:t>
      </w:r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BB42F7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 xml:space="preserve"> підтримк</w:t>
      </w:r>
      <w:r w:rsidR="00BB42F7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 xml:space="preserve"> розвитку та </w:t>
      </w:r>
      <w:proofErr w:type="spellStart"/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>супровід</w:t>
      </w:r>
      <w:r w:rsidR="00BB42F7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 xml:space="preserve"> експлуатації модулів УБДН у ДП</w:t>
      </w:r>
      <w:r w:rsidR="00BB42F7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BB42F7" w:rsidRPr="00BB42F7">
        <w:rPr>
          <w:rFonts w:ascii="Times New Roman" w:hAnsi="Times New Roman" w:cs="Times New Roman"/>
          <w:sz w:val="26"/>
          <w:szCs w:val="26"/>
          <w:lang w:val="uk-UA"/>
        </w:rPr>
        <w:t xml:space="preserve">«НАЕК «Енергоатом» (з перекладом інформаційного забезпечення на українську мову), забезпечення працездатності програмного забезпечення та актуальності інформаційного забезпечення робіт, пов'язаних з аналізом надійності, кваліфікацією обладнання, управлінням старінням, подовженням термінів експлуатації енергоблоків АЕС. </w:t>
      </w:r>
    </w:p>
    <w:p w14:paraId="6ACD3B88" w14:textId="5EB7F3E7" w:rsidR="00BB42F7" w:rsidRPr="00BB42F7" w:rsidRDefault="00BB42F7" w:rsidP="00BB42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42F7">
        <w:rPr>
          <w:rFonts w:ascii="Times New Roman" w:hAnsi="Times New Roman" w:cs="Times New Roman"/>
          <w:sz w:val="26"/>
          <w:szCs w:val="26"/>
          <w:lang w:val="uk-UA"/>
        </w:rPr>
        <w:t>Послуга передбачає виконання наступних завдань:</w:t>
      </w:r>
    </w:p>
    <w:p w14:paraId="5E71D255" w14:textId="057EFFEF" w:rsidR="00BB42F7" w:rsidRPr="00BB42F7" w:rsidRDefault="00BB42F7" w:rsidP="00BB42F7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42F7">
        <w:rPr>
          <w:rFonts w:ascii="Times New Roman" w:hAnsi="Times New Roman" w:cs="Times New Roman"/>
          <w:sz w:val="26"/>
          <w:szCs w:val="26"/>
          <w:lang w:val="uk-UA"/>
        </w:rPr>
        <w:t>технічну підтримку функціювання УБДН як єдиної галузевої інформаційної системи підтримки АЕС;</w:t>
      </w:r>
    </w:p>
    <w:p w14:paraId="4F9EDF85" w14:textId="742D347C" w:rsidR="00BB42F7" w:rsidRPr="00BB42F7" w:rsidRDefault="00BB42F7" w:rsidP="00BB42F7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42F7">
        <w:rPr>
          <w:rFonts w:ascii="Times New Roman" w:hAnsi="Times New Roman" w:cs="Times New Roman"/>
          <w:sz w:val="26"/>
          <w:szCs w:val="26"/>
          <w:lang w:val="uk-UA"/>
        </w:rPr>
        <w:t>реалізацію програмного забезпечення УБДН на сучасній технологічній платформі;</w:t>
      </w:r>
    </w:p>
    <w:p w14:paraId="468B5EDE" w14:textId="05436FE3" w:rsidR="00BB42F7" w:rsidRDefault="00BB42F7" w:rsidP="00BB42F7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B42F7">
        <w:rPr>
          <w:rFonts w:ascii="Times New Roman" w:hAnsi="Times New Roman" w:cs="Times New Roman"/>
          <w:sz w:val="26"/>
          <w:szCs w:val="26"/>
          <w:lang w:val="uk-UA"/>
        </w:rPr>
        <w:t>переклад інтерфейсів програмного забезпечення, класифікаторів, довідників та звітних форм УБДН на українську мову.</w:t>
      </w:r>
    </w:p>
    <w:p w14:paraId="01D6FA2C" w14:textId="6666DDE6" w:rsidR="001540F7" w:rsidRPr="00CC3977" w:rsidRDefault="00D7107E" w:rsidP="00BB42F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</w:t>
      </w:r>
      <w:r w:rsidR="002625A8" w:rsidRPr="00CC3977">
        <w:rPr>
          <w:rFonts w:ascii="Times New Roman" w:hAnsi="Times New Roman" w:cs="Times New Roman"/>
          <w:sz w:val="26"/>
          <w:szCs w:val="26"/>
          <w:lang w:val="uk-UA"/>
        </w:rPr>
        <w:t>ачений у Технічній специфікації тендерної</w:t>
      </w:r>
      <w:r w:rsidRPr="00CC3977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 w:rsidR="002625A8" w:rsidRPr="00CC3977">
        <w:rPr>
          <w:rFonts w:ascii="Times New Roman" w:hAnsi="Times New Roman" w:cs="Times New Roman"/>
          <w:sz w:val="26"/>
          <w:szCs w:val="26"/>
          <w:lang w:val="uk-UA"/>
        </w:rPr>
        <w:t xml:space="preserve"> до предмета закупівлі</w:t>
      </w:r>
      <w:r w:rsidRPr="00CC397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EAC61F4" w14:textId="77777777" w:rsidR="002625A8" w:rsidRPr="00CC3977" w:rsidRDefault="002625A8" w:rsidP="00BB42F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sz w:val="26"/>
          <w:szCs w:val="26"/>
          <w:lang w:val="uk-UA"/>
        </w:rPr>
        <w:t>Закупівля ініційована згідно з:</w:t>
      </w:r>
    </w:p>
    <w:p w14:paraId="2818CB61" w14:textId="3D85F5E8" w:rsidR="005449E5" w:rsidRPr="005449E5" w:rsidRDefault="005449E5" w:rsidP="005449E5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5449E5">
        <w:rPr>
          <w:rFonts w:ascii="Times New Roman" w:hAnsi="Times New Roman" w:cs="Times New Roman"/>
          <w:sz w:val="26"/>
          <w:szCs w:val="26"/>
          <w:lang w:val="uk-UA"/>
        </w:rPr>
        <w:t>аказ ДП «НАЕК «Енергоатом» № 190 від 26.02.16 р. «Про супровід модулів УБДН та формування звітів».</w:t>
      </w:r>
    </w:p>
    <w:p w14:paraId="5A3F1F3B" w14:textId="77777777" w:rsidR="005449E5" w:rsidRPr="005449E5" w:rsidRDefault="005449E5" w:rsidP="005449E5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49E5">
        <w:rPr>
          <w:rFonts w:ascii="Times New Roman" w:hAnsi="Times New Roman" w:cs="Times New Roman"/>
          <w:sz w:val="26"/>
          <w:szCs w:val="26"/>
          <w:lang w:val="uk-UA"/>
        </w:rPr>
        <w:t>«Положення про роботу з Українською базою даних надійності обладнання АЕС» ПЛ-Д.0.41.514.</w:t>
      </w:r>
    </w:p>
    <w:p w14:paraId="0D13CC19" w14:textId="77777777" w:rsidR="005449E5" w:rsidRDefault="005449E5" w:rsidP="005449E5">
      <w:pPr>
        <w:pStyle w:val="a4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49E5">
        <w:rPr>
          <w:rFonts w:ascii="Times New Roman" w:hAnsi="Times New Roman" w:cs="Times New Roman"/>
          <w:sz w:val="26"/>
          <w:szCs w:val="26"/>
          <w:lang w:val="uk-UA"/>
        </w:rPr>
        <w:t>ОТПЗ – 2023, код заходу: D223УБДН.</w:t>
      </w:r>
    </w:p>
    <w:p w14:paraId="7F22EC92" w14:textId="5737A723" w:rsidR="001540F7" w:rsidRPr="005449E5" w:rsidRDefault="00D7107E" w:rsidP="005449E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449E5">
        <w:rPr>
          <w:rFonts w:ascii="Times New Roman" w:hAnsi="Times New Roman" w:cs="Times New Roman"/>
          <w:sz w:val="26"/>
          <w:szCs w:val="26"/>
          <w:lang w:val="uk-UA"/>
        </w:rPr>
        <w:t>Очікувана вартість предмета закупівлі: визначена відповідно вимог д</w:t>
      </w:r>
      <w:r w:rsidR="002625A8" w:rsidRPr="005449E5">
        <w:rPr>
          <w:rFonts w:ascii="Times New Roman" w:hAnsi="Times New Roman" w:cs="Times New Roman"/>
          <w:sz w:val="26"/>
          <w:szCs w:val="26"/>
          <w:lang w:val="uk-UA"/>
        </w:rPr>
        <w:t>о чинного законодавства України</w:t>
      </w:r>
      <w:r w:rsidRPr="005449E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2A19833" w14:textId="77777777" w:rsidR="006700AC" w:rsidRPr="00CC3977" w:rsidRDefault="00D7107E" w:rsidP="005449E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sz w:val="26"/>
          <w:szCs w:val="26"/>
          <w:lang w:val="uk-UA"/>
        </w:rPr>
        <w:t>Посилання на процедуру закупівлі в електронній системі закупівель:</w:t>
      </w:r>
    </w:p>
    <w:p w14:paraId="5014A49F" w14:textId="18E452A8" w:rsidR="001540F7" w:rsidRPr="005449E5" w:rsidRDefault="005449E5" w:rsidP="005449E5">
      <w:pPr>
        <w:ind w:left="567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5449E5">
          <w:rPr>
            <w:rStyle w:val="a3"/>
            <w:sz w:val="26"/>
            <w:szCs w:val="26"/>
            <w:lang w:val="uk-UA"/>
          </w:rPr>
          <w:t>https://prozorro.gov.ua/tender/UA-2023-03</w:t>
        </w:r>
        <w:r w:rsidRPr="005449E5">
          <w:rPr>
            <w:rStyle w:val="a3"/>
            <w:sz w:val="26"/>
            <w:szCs w:val="26"/>
            <w:lang w:val="uk-UA"/>
          </w:rPr>
          <w:t>-</w:t>
        </w:r>
        <w:r w:rsidRPr="005449E5">
          <w:rPr>
            <w:rStyle w:val="a3"/>
            <w:sz w:val="26"/>
            <w:szCs w:val="26"/>
            <w:lang w:val="uk-UA"/>
          </w:rPr>
          <w:t>27-007053-a</w:t>
        </w:r>
      </w:hyperlink>
    </w:p>
    <w:p w14:paraId="49C5A5A5" w14:textId="79B7C739" w:rsidR="006F2764" w:rsidRDefault="006F2764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1A62DD68" w14:textId="77777777" w:rsidR="005449E5" w:rsidRPr="00CC3977" w:rsidRDefault="005449E5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023F6A" w14:textId="428794E3" w:rsidR="00CF386C" w:rsidRPr="00CC3977" w:rsidRDefault="00CF386C" w:rsidP="006700AC">
      <w:pPr>
        <w:tabs>
          <w:tab w:val="left" w:pos="709"/>
          <w:tab w:val="left" w:pos="5025"/>
          <w:tab w:val="left" w:pos="7371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C3977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Уповноважена особа</w:t>
      </w:r>
      <w:r w:rsidR="006700AC" w:rsidRPr="00CC3977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="006700AC" w:rsidRPr="00CC3977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  <w:t xml:space="preserve">Костянтин </w:t>
      </w:r>
      <w:r w:rsidR="006700AC" w:rsidRPr="00CC3977">
        <w:rPr>
          <w:rFonts w:ascii="Times New Roman" w:hAnsi="Times New Roman" w:cs="Times New Roman"/>
          <w:sz w:val="26"/>
          <w:szCs w:val="26"/>
          <w:lang w:val="uk-UA"/>
        </w:rPr>
        <w:t>КОЧКІН</w:t>
      </w:r>
    </w:p>
    <w:p w14:paraId="46F41395" w14:textId="77777777" w:rsidR="00DE5877" w:rsidRPr="00CC3977" w:rsidRDefault="00DE5877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DE5877" w:rsidRPr="00CC3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27C7"/>
    <w:multiLevelType w:val="hybridMultilevel"/>
    <w:tmpl w:val="820205A4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175E0F"/>
    <w:multiLevelType w:val="multilevel"/>
    <w:tmpl w:val="7B7E11B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242424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42424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84848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857028A"/>
    <w:multiLevelType w:val="multilevel"/>
    <w:tmpl w:val="092E973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84848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AE7E0A"/>
    <w:multiLevelType w:val="hybridMultilevel"/>
    <w:tmpl w:val="42A089B4"/>
    <w:lvl w:ilvl="0" w:tplc="0409000F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 w15:restartNumberingAfterBreak="0">
    <w:nsid w:val="5FA51988"/>
    <w:multiLevelType w:val="hybridMultilevel"/>
    <w:tmpl w:val="0E4E3E96"/>
    <w:lvl w:ilvl="0" w:tplc="5AAC013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E85674"/>
    <w:multiLevelType w:val="multilevel"/>
    <w:tmpl w:val="C84ED0E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84848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F2"/>
    <w:rsid w:val="001540F7"/>
    <w:rsid w:val="002053B9"/>
    <w:rsid w:val="00222FE2"/>
    <w:rsid w:val="002625A8"/>
    <w:rsid w:val="00280801"/>
    <w:rsid w:val="002F5565"/>
    <w:rsid w:val="003C7E91"/>
    <w:rsid w:val="00494F71"/>
    <w:rsid w:val="00536758"/>
    <w:rsid w:val="005415F2"/>
    <w:rsid w:val="005449E5"/>
    <w:rsid w:val="00547F97"/>
    <w:rsid w:val="005C63A6"/>
    <w:rsid w:val="006700AC"/>
    <w:rsid w:val="006A7E94"/>
    <w:rsid w:val="006F2764"/>
    <w:rsid w:val="00764A52"/>
    <w:rsid w:val="008434FF"/>
    <w:rsid w:val="00977D12"/>
    <w:rsid w:val="00A31EAB"/>
    <w:rsid w:val="00AC31FC"/>
    <w:rsid w:val="00BB42F7"/>
    <w:rsid w:val="00BB45F2"/>
    <w:rsid w:val="00CC3977"/>
    <w:rsid w:val="00CF386C"/>
    <w:rsid w:val="00D7107E"/>
    <w:rsid w:val="00DE5877"/>
    <w:rsid w:val="00F7241D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C0D"/>
  <w15:chartTrackingRefBased/>
  <w15:docId w15:val="{7C2C2E4D-DDE9-4179-AF0F-ECC466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5A8"/>
    <w:pPr>
      <w:ind w:left="720"/>
      <w:contextualSpacing/>
    </w:pPr>
  </w:style>
  <w:style w:type="character" w:customStyle="1" w:styleId="a5">
    <w:name w:val="Основний текст_"/>
    <w:basedOn w:val="a0"/>
    <w:link w:val="1"/>
    <w:locked/>
    <w:rsid w:val="00280801"/>
    <w:rPr>
      <w:rFonts w:ascii="Times New Roman" w:eastAsia="Times New Roman" w:hAnsi="Times New Roman" w:cs="Times New Roman"/>
      <w:color w:val="242424"/>
      <w:sz w:val="26"/>
      <w:szCs w:val="26"/>
    </w:rPr>
  </w:style>
  <w:style w:type="paragraph" w:customStyle="1" w:styleId="1">
    <w:name w:val="Основний текст1"/>
    <w:basedOn w:val="a"/>
    <w:link w:val="a5"/>
    <w:rsid w:val="0028080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242424"/>
      <w:sz w:val="26"/>
      <w:szCs w:val="26"/>
      <w:lang w:val="uk-UA"/>
    </w:rPr>
  </w:style>
  <w:style w:type="character" w:styleId="a6">
    <w:name w:val="FollowedHyperlink"/>
    <w:basedOn w:val="a0"/>
    <w:uiPriority w:val="99"/>
    <w:semiHidden/>
    <w:unhideWhenUsed/>
    <w:rsid w:val="005449E5"/>
    <w:rPr>
      <w:color w:val="954F72" w:themeColor="followedHyperlink"/>
      <w:u w:val="single"/>
    </w:rPr>
  </w:style>
  <w:style w:type="paragraph" w:customStyle="1" w:styleId="FR1">
    <w:name w:val="FR1"/>
    <w:rsid w:val="005449E5"/>
    <w:pPr>
      <w:widowControl w:val="0"/>
      <w:spacing w:after="0" w:line="300" w:lineRule="auto"/>
      <w:ind w:left="80" w:right="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7-0070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Ігнатченко Світлана Володимирівна</dc:creator>
  <cp:keywords/>
  <dc:description/>
  <cp:lastModifiedBy>Бабійчук Олексій Вікторович</cp:lastModifiedBy>
  <cp:revision>17</cp:revision>
  <dcterms:created xsi:type="dcterms:W3CDTF">2022-01-24T14:38:00Z</dcterms:created>
  <dcterms:modified xsi:type="dcterms:W3CDTF">2023-03-27T11:49:00Z</dcterms:modified>
</cp:coreProperties>
</file>