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BA1D03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BA1D03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BA1D03">
        <w:rPr>
          <w:sz w:val="26"/>
          <w:szCs w:val="26"/>
          <w:lang w:val="uk-UA"/>
        </w:rPr>
        <w:t xml:space="preserve"> </w:t>
      </w:r>
      <w:r w:rsidR="00126932" w:rsidRPr="00BA1D03">
        <w:rPr>
          <w:i/>
          <w:sz w:val="26"/>
          <w:szCs w:val="26"/>
          <w:lang w:val="uk-UA"/>
        </w:rPr>
        <w:t>філія</w:t>
      </w:r>
      <w:r w:rsidR="00126932" w:rsidRPr="00BA1D03">
        <w:rPr>
          <w:sz w:val="26"/>
          <w:szCs w:val="26"/>
          <w:lang w:val="uk-UA"/>
        </w:rPr>
        <w:t xml:space="preserve"> «</w:t>
      </w:r>
      <w:r w:rsidR="00126932" w:rsidRPr="00BA1D03">
        <w:rPr>
          <w:i/>
          <w:sz w:val="26"/>
          <w:szCs w:val="26"/>
          <w:lang w:val="uk-UA"/>
        </w:rPr>
        <w:t>ВП </w:t>
      </w:r>
      <w:r w:rsidRPr="00BA1D03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BA1D03">
        <w:rPr>
          <w:i/>
          <w:sz w:val="26"/>
          <w:szCs w:val="26"/>
          <w:lang w:val="uk-UA"/>
        </w:rPr>
        <w:t>АТ </w:t>
      </w:r>
      <w:r w:rsidRPr="00BA1D03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BA1D03">
        <w:rPr>
          <w:i/>
          <w:sz w:val="26"/>
          <w:szCs w:val="26"/>
          <w:lang w:val="uk-UA"/>
        </w:rPr>
        <w:t>, код ЄДРПОУ</w:t>
      </w:r>
      <w:r w:rsidR="00F30944" w:rsidRPr="00BA1D03">
        <w:rPr>
          <w:b/>
          <w:sz w:val="26"/>
          <w:szCs w:val="26"/>
          <w:lang w:val="uk-UA"/>
        </w:rPr>
        <w:t xml:space="preserve"> </w:t>
      </w:r>
      <w:r w:rsidR="00F30944" w:rsidRPr="00BA1D03">
        <w:rPr>
          <w:i/>
          <w:sz w:val="26"/>
          <w:szCs w:val="26"/>
          <w:lang w:val="uk-UA"/>
        </w:rPr>
        <w:t>25881800</w:t>
      </w:r>
      <w:r w:rsidRPr="00BA1D03">
        <w:rPr>
          <w:i/>
          <w:sz w:val="26"/>
          <w:szCs w:val="26"/>
          <w:lang w:val="uk-UA"/>
        </w:rPr>
        <w:t>.</w:t>
      </w:r>
    </w:p>
    <w:p w:rsidR="009D5859" w:rsidRPr="00FC65A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BA1D03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FC65A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FC65A7">
        <w:rPr>
          <w:i/>
          <w:sz w:val="26"/>
          <w:szCs w:val="26"/>
          <w:lang w:val="uk-UA"/>
        </w:rPr>
        <w:t>https://prozorro.gov.ua/uk/tender/UA-2025-</w:t>
      </w:r>
      <w:r w:rsidR="00FA4DD8" w:rsidRPr="00FC65A7">
        <w:rPr>
          <w:i/>
          <w:sz w:val="26"/>
          <w:szCs w:val="26"/>
          <w:lang w:val="uk-UA"/>
        </w:rPr>
        <w:t>1</w:t>
      </w:r>
      <w:r w:rsidR="006318A1" w:rsidRPr="00FC65A7">
        <w:rPr>
          <w:i/>
          <w:sz w:val="26"/>
          <w:szCs w:val="26"/>
          <w:lang w:val="uk-UA"/>
        </w:rPr>
        <w:t>1</w:t>
      </w:r>
      <w:r w:rsidR="004463BB" w:rsidRPr="00FC65A7">
        <w:rPr>
          <w:i/>
          <w:sz w:val="26"/>
          <w:szCs w:val="26"/>
          <w:lang w:val="uk-UA"/>
        </w:rPr>
        <w:t>-</w:t>
      </w:r>
      <w:r w:rsidR="00F30AAD">
        <w:rPr>
          <w:i/>
          <w:sz w:val="26"/>
          <w:szCs w:val="26"/>
          <w:lang w:val="uk-UA"/>
        </w:rPr>
        <w:t>1</w:t>
      </w:r>
      <w:r w:rsidR="001A3B38">
        <w:rPr>
          <w:i/>
          <w:sz w:val="26"/>
          <w:szCs w:val="26"/>
          <w:lang w:val="uk-UA"/>
        </w:rPr>
        <w:t>9</w:t>
      </w:r>
      <w:r w:rsidR="004463BB" w:rsidRPr="00FC65A7">
        <w:rPr>
          <w:i/>
          <w:sz w:val="26"/>
          <w:szCs w:val="26"/>
          <w:lang w:val="uk-UA"/>
        </w:rPr>
        <w:t>-</w:t>
      </w:r>
      <w:r w:rsidR="00FA4DD8" w:rsidRPr="00FC65A7">
        <w:rPr>
          <w:i/>
          <w:sz w:val="26"/>
          <w:szCs w:val="26"/>
          <w:lang w:val="uk-UA"/>
        </w:rPr>
        <w:t>0</w:t>
      </w:r>
      <w:r w:rsidR="00DD3472">
        <w:rPr>
          <w:i/>
          <w:sz w:val="26"/>
          <w:szCs w:val="26"/>
          <w:lang w:val="uk-UA"/>
        </w:rPr>
        <w:t>1</w:t>
      </w:r>
      <w:r w:rsidR="001A3B38">
        <w:rPr>
          <w:i/>
          <w:sz w:val="26"/>
          <w:szCs w:val="26"/>
          <w:lang w:val="uk-UA"/>
        </w:rPr>
        <w:t>5842</w:t>
      </w:r>
      <w:r w:rsidR="004463BB" w:rsidRPr="00FC65A7">
        <w:rPr>
          <w:i/>
          <w:sz w:val="26"/>
          <w:szCs w:val="26"/>
          <w:lang w:val="uk-UA"/>
        </w:rPr>
        <w:t>-a</w:t>
      </w:r>
      <w:r w:rsidR="00032D0A" w:rsidRPr="00FC65A7">
        <w:rPr>
          <w:i/>
          <w:sz w:val="26"/>
          <w:szCs w:val="26"/>
          <w:lang w:val="uk-UA"/>
        </w:rPr>
        <w:t>.</w:t>
      </w:r>
    </w:p>
    <w:p w:rsidR="009D5859" w:rsidRPr="001A3B38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FC65A7">
        <w:rPr>
          <w:b/>
          <w:sz w:val="26"/>
          <w:szCs w:val="26"/>
          <w:lang w:val="uk-UA"/>
        </w:rPr>
        <w:t>3</w:t>
      </w:r>
      <w:r w:rsidR="009D5859" w:rsidRPr="00FC65A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FC65A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1A3B38">
        <w:rPr>
          <w:i/>
          <w:sz w:val="26"/>
          <w:szCs w:val="26"/>
          <w:lang w:val="uk-UA"/>
        </w:rPr>
        <w:t xml:space="preserve">ДК 021:2015 код </w:t>
      </w:r>
      <w:r w:rsidR="001A3B38" w:rsidRPr="001A3B38">
        <w:rPr>
          <w:bCs/>
          <w:i/>
          <w:iCs/>
          <w:sz w:val="26"/>
          <w:szCs w:val="26"/>
          <w:lang w:val="uk-UA"/>
        </w:rPr>
        <w:t>55510000</w:t>
      </w:r>
      <w:r w:rsidR="001A3B38" w:rsidRPr="001A3B38">
        <w:rPr>
          <w:bCs/>
          <w:i/>
          <w:iCs/>
          <w:sz w:val="26"/>
          <w:szCs w:val="26"/>
          <w:lang w:val="uk-UA"/>
        </w:rPr>
        <w:noBreakHyphen/>
        <w:t xml:space="preserve">8 Послуги </w:t>
      </w:r>
      <w:proofErr w:type="spellStart"/>
      <w:r w:rsidR="001A3B38" w:rsidRPr="001A3B38">
        <w:rPr>
          <w:bCs/>
          <w:i/>
          <w:iCs/>
          <w:sz w:val="26"/>
          <w:szCs w:val="26"/>
          <w:lang w:val="uk-UA"/>
        </w:rPr>
        <w:t>їдалень</w:t>
      </w:r>
      <w:proofErr w:type="spellEnd"/>
      <w:r w:rsidR="001A3B38" w:rsidRPr="001A3B38">
        <w:rPr>
          <w:bCs/>
          <w:i/>
          <w:iCs/>
          <w:sz w:val="26"/>
          <w:szCs w:val="26"/>
          <w:lang w:val="uk-UA"/>
        </w:rPr>
        <w:t xml:space="preserve"> (</w:t>
      </w:r>
      <w:r w:rsidR="001A3B38" w:rsidRPr="001A3B38">
        <w:rPr>
          <w:i/>
          <w:sz w:val="26"/>
          <w:szCs w:val="26"/>
          <w:lang w:val="uk-UA"/>
        </w:rPr>
        <w:t>Організація лікувально-профілактичного харчування працівників, які працюють в зоні відчуження з особливо шкідливими умовами праці</w:t>
      </w:r>
      <w:r w:rsidR="001A3B38" w:rsidRPr="001A3B38">
        <w:rPr>
          <w:bCs/>
          <w:i/>
          <w:iCs/>
          <w:sz w:val="26"/>
          <w:szCs w:val="26"/>
          <w:lang w:val="uk-UA"/>
        </w:rPr>
        <w:t>)</w:t>
      </w:r>
      <w:r w:rsidR="0036790A" w:rsidRPr="001A3B38">
        <w:rPr>
          <w:i/>
          <w:sz w:val="26"/>
          <w:szCs w:val="26"/>
          <w:lang w:val="uk-UA"/>
        </w:rPr>
        <w:t>.</w:t>
      </w:r>
    </w:p>
    <w:p w:rsidR="00345566" w:rsidRPr="001A3B38" w:rsidRDefault="00F30944" w:rsidP="00190649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1A3B38">
        <w:rPr>
          <w:rFonts w:cs="Times New Roman"/>
          <w:b/>
          <w:kern w:val="0"/>
          <w:szCs w:val="26"/>
          <w:lang w:val="uk-UA"/>
        </w:rPr>
        <w:t>4</w:t>
      </w:r>
      <w:r w:rsidR="009D5859" w:rsidRPr="001A3B38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1A3B38">
        <w:rPr>
          <w:rFonts w:cs="Times New Roman"/>
          <w:b/>
          <w:kern w:val="0"/>
          <w:szCs w:val="26"/>
          <w:lang w:val="uk-UA"/>
        </w:rPr>
        <w:t xml:space="preserve">: </w:t>
      </w:r>
      <w:r w:rsidR="001A3B38" w:rsidRPr="001A3B38">
        <w:rPr>
          <w:i/>
          <w:szCs w:val="26"/>
          <w:lang w:val="uk-UA"/>
        </w:rPr>
        <w:t xml:space="preserve">16 104 930,70 грн без ПДВ, крім того ПДВ 20%  3 220 986,14 грн. Загальна </w:t>
      </w:r>
      <w:r w:rsidR="001A3B38" w:rsidRPr="001A3B38">
        <w:rPr>
          <w:i/>
          <w:szCs w:val="26"/>
          <w:lang w:val="uk-UA"/>
        </w:rPr>
        <w:t>вартість</w:t>
      </w:r>
      <w:r w:rsidR="001A3B38" w:rsidRPr="001A3B38">
        <w:rPr>
          <w:i/>
          <w:szCs w:val="26"/>
          <w:lang w:val="uk-UA"/>
        </w:rPr>
        <w:t xml:space="preserve"> з ПДВ становить 19 325 916,84 грн</w:t>
      </w:r>
      <w:r w:rsidR="00DD3472" w:rsidRPr="001A3B38">
        <w:rPr>
          <w:bCs w:val="0"/>
          <w:i/>
          <w:iCs w:val="0"/>
          <w:szCs w:val="26"/>
          <w:lang w:val="uk-UA"/>
        </w:rPr>
        <w:t xml:space="preserve">. </w:t>
      </w:r>
    </w:p>
    <w:p w:rsidR="00F30944" w:rsidRPr="00F30AAD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F30AAD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F30AAD">
        <w:rPr>
          <w:b/>
          <w:sz w:val="26"/>
          <w:szCs w:val="26"/>
          <w:lang w:val="uk-UA"/>
        </w:rPr>
        <w:t>5</w:t>
      </w:r>
      <w:r w:rsidR="009D5859" w:rsidRPr="00F30AAD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F30AAD">
        <w:rPr>
          <w:sz w:val="26"/>
          <w:szCs w:val="26"/>
          <w:lang w:val="uk-UA"/>
        </w:rPr>
        <w:t xml:space="preserve"> </w:t>
      </w:r>
      <w:r w:rsidR="009D5859" w:rsidRPr="00F30AAD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F30AAD">
        <w:rPr>
          <w:b/>
          <w:sz w:val="26"/>
          <w:szCs w:val="26"/>
          <w:lang w:val="uk-UA"/>
        </w:rPr>
        <w:t>:</w:t>
      </w:r>
      <w:r w:rsidR="00B628B0" w:rsidRPr="00F30AAD">
        <w:rPr>
          <w:sz w:val="26"/>
          <w:szCs w:val="26"/>
          <w:lang w:val="uk-UA"/>
        </w:rPr>
        <w:t xml:space="preserve"> </w:t>
      </w:r>
      <w:r w:rsidR="00032D0A" w:rsidRPr="00F30AAD">
        <w:rPr>
          <w:b/>
          <w:sz w:val="26"/>
          <w:szCs w:val="26"/>
          <w:lang w:val="uk-UA"/>
        </w:rPr>
        <w:t>інші документи):</w:t>
      </w:r>
      <w:r w:rsidR="00032D0A" w:rsidRPr="00F30AAD">
        <w:rPr>
          <w:i/>
          <w:sz w:val="26"/>
          <w:szCs w:val="26"/>
          <w:lang w:val="uk-UA"/>
        </w:rPr>
        <w:t xml:space="preserve"> </w:t>
      </w:r>
    </w:p>
    <w:p w:rsidR="001A3B38" w:rsidRPr="001A3B38" w:rsidRDefault="001A3B38" w:rsidP="001A3B38">
      <w:pPr>
        <w:ind w:firstLine="709"/>
        <w:jc w:val="both"/>
        <w:rPr>
          <w:rFonts w:cs="Times New Roman"/>
          <w:bCs w:val="0"/>
          <w:i/>
          <w:iCs w:val="0"/>
          <w:color w:val="000000"/>
          <w:kern w:val="0"/>
          <w:szCs w:val="26"/>
          <w:lang w:val="uk-UA"/>
        </w:rPr>
      </w:pPr>
      <w:r w:rsidRPr="001A3B38">
        <w:rPr>
          <w:rFonts w:cs="Times New Roman"/>
          <w:bCs w:val="0"/>
          <w:i/>
          <w:iCs w:val="0"/>
          <w:color w:val="000000"/>
          <w:kern w:val="0"/>
          <w:szCs w:val="26"/>
          <w:lang w:val="uk-UA"/>
        </w:rPr>
        <w:t>Відповідно до вимог статті 166 Кодексу законів про працю України, метою закупівлі послуги є реалізація права на безоплатне отримання лікувально-профілактичного харчування працівниками, які зайняті на роботах із особливо шкідливими умовами праці.</w:t>
      </w:r>
    </w:p>
    <w:p w:rsidR="001A3B38" w:rsidRPr="001A3B38" w:rsidRDefault="001A3B38" w:rsidP="001A3B38">
      <w:pPr>
        <w:ind w:firstLine="709"/>
        <w:jc w:val="both"/>
        <w:rPr>
          <w:rFonts w:cs="Times New Roman"/>
          <w:bCs w:val="0"/>
          <w:i/>
          <w:iCs w:val="0"/>
          <w:color w:val="000000"/>
          <w:kern w:val="0"/>
          <w:szCs w:val="26"/>
          <w:lang w:val="uk-UA"/>
        </w:rPr>
      </w:pPr>
      <w:r w:rsidRPr="001A3B38">
        <w:rPr>
          <w:rFonts w:cs="Times New Roman"/>
          <w:bCs w:val="0"/>
          <w:i/>
          <w:iCs w:val="0"/>
          <w:color w:val="000000"/>
          <w:kern w:val="0"/>
          <w:szCs w:val="26"/>
          <w:lang w:val="uk-UA"/>
        </w:rPr>
        <w:t>Мета реалізується шляхом закупівлі послуги з організації лікувально-профілактичного харчування працівників, які працюють в зоні відчуження з особливо шкідливими умовами праці в місці надання послуги що знаходиться в межах доступності від промислового майданчика, розташованого в 30-кілометровій зоні відчуження, на якому працює персонал Замовника</w:t>
      </w:r>
    </w:p>
    <w:p w:rsidR="005966DB" w:rsidRPr="001A3B38" w:rsidRDefault="001A3B38" w:rsidP="001A3B38">
      <w:pPr>
        <w:spacing w:after="100" w:afterAutospacing="1"/>
        <w:jc w:val="both"/>
        <w:rPr>
          <w:i/>
          <w:color w:val="000000"/>
          <w:szCs w:val="26"/>
          <w:lang w:val="uk-UA"/>
        </w:rPr>
      </w:pPr>
      <w:r w:rsidRPr="001A3B38">
        <w:rPr>
          <w:rFonts w:cs="Times New Roman"/>
          <w:bCs w:val="0"/>
          <w:i/>
          <w:iCs w:val="0"/>
          <w:color w:val="000000"/>
          <w:kern w:val="0"/>
          <w:szCs w:val="26"/>
          <w:lang w:val="uk-UA"/>
        </w:rPr>
        <w:t>Правові аспекти організації ЛПХ працівників, що зазнають дії шкідливих факторів під час знаходження на майданчику ЦСВЯП в зоні відчуження, визначаються Законом України «Про охорону праці» (стаття 7), де зазначено, що «Працівники, зайняті на роботах з важкими та шкідливими умовами праці, безкоштовно забезпечуються ЛПХ...», Переліком заходів та засобів з охорони праці, затвердженим постановою КМУ від 27.06.2003 № 994, постановою Кабінету Міністрів України від 10.09.2008 № 831 «Про доплати особам, які працюють в зоні відчуження», де зазначено, що особи, які працюють або виконують службові обов'язки в зоні відчуження безоплатно забезпечуються ЛПХ, Положенням ПЛ</w:t>
      </w:r>
      <w:r w:rsidRPr="001A3B38">
        <w:rPr>
          <w:rFonts w:cs="Times New Roman"/>
          <w:bCs w:val="0"/>
          <w:i/>
          <w:iCs w:val="0"/>
          <w:color w:val="000000"/>
          <w:kern w:val="0"/>
          <w:szCs w:val="26"/>
          <w:lang w:val="uk-UA"/>
        </w:rPr>
        <w:noBreakHyphen/>
        <w:t>Д.70.002</w:t>
      </w:r>
      <w:r w:rsidRPr="001A3B38">
        <w:rPr>
          <w:rFonts w:cs="Times New Roman"/>
          <w:bCs w:val="0"/>
          <w:i/>
          <w:iCs w:val="0"/>
          <w:color w:val="000000"/>
          <w:kern w:val="0"/>
          <w:szCs w:val="26"/>
          <w:lang w:val="uk-UA"/>
        </w:rPr>
        <w:noBreakHyphen/>
        <w:t>23.</w:t>
      </w:r>
      <w:bookmarkStart w:id="5" w:name="_GoBack"/>
      <w:bookmarkEnd w:id="5"/>
    </w:p>
    <w:sectPr w:rsidR="005966DB" w:rsidRPr="001A3B38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F0A6BC7"/>
    <w:multiLevelType w:val="hybridMultilevel"/>
    <w:tmpl w:val="7E760218"/>
    <w:lvl w:ilvl="0" w:tplc="ADF043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DDB6F37"/>
    <w:multiLevelType w:val="hybridMultilevel"/>
    <w:tmpl w:val="DBD64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4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21"/>
  </w:num>
  <w:num w:numId="20">
    <w:abstractNumId w:val="9"/>
  </w:num>
  <w:num w:numId="21">
    <w:abstractNumId w:val="3"/>
  </w:num>
  <w:num w:numId="22">
    <w:abstractNumId w:val="19"/>
  </w:num>
  <w:num w:numId="23">
    <w:abstractNumId w:val="11"/>
  </w:num>
  <w:num w:numId="24">
    <w:abstractNumId w:val="1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0649"/>
    <w:rsid w:val="001916D2"/>
    <w:rsid w:val="00193112"/>
    <w:rsid w:val="0019430E"/>
    <w:rsid w:val="001A0446"/>
    <w:rsid w:val="001A121B"/>
    <w:rsid w:val="001A3B38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17A42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318A1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1D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3472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0AAD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65A7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2705-2DE3-4412-838A-F8FE7261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316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101</cp:revision>
  <cp:lastPrinted>2024-03-13T12:39:00Z</cp:lastPrinted>
  <dcterms:created xsi:type="dcterms:W3CDTF">2024-03-13T12:39:00Z</dcterms:created>
  <dcterms:modified xsi:type="dcterms:W3CDTF">2025-11-19T14:50:00Z</dcterms:modified>
</cp:coreProperties>
</file>