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1B098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1B0987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1B0987">
        <w:rPr>
          <w:sz w:val="26"/>
          <w:szCs w:val="26"/>
          <w:lang w:val="uk-UA"/>
        </w:rPr>
        <w:t xml:space="preserve"> </w:t>
      </w:r>
      <w:r w:rsidR="00126932" w:rsidRPr="001B0987">
        <w:rPr>
          <w:i/>
          <w:sz w:val="26"/>
          <w:szCs w:val="26"/>
          <w:lang w:val="uk-UA"/>
        </w:rPr>
        <w:t>філія</w:t>
      </w:r>
      <w:r w:rsidR="00126932" w:rsidRPr="001B0987">
        <w:rPr>
          <w:sz w:val="26"/>
          <w:szCs w:val="26"/>
          <w:lang w:val="uk-UA"/>
        </w:rPr>
        <w:t xml:space="preserve"> «</w:t>
      </w:r>
      <w:r w:rsidR="00126932" w:rsidRPr="001B0987">
        <w:rPr>
          <w:i/>
          <w:sz w:val="26"/>
          <w:szCs w:val="26"/>
          <w:lang w:val="uk-UA"/>
        </w:rPr>
        <w:t>ВП </w:t>
      </w:r>
      <w:r w:rsidRPr="001B098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1B0987">
        <w:rPr>
          <w:i/>
          <w:sz w:val="26"/>
          <w:szCs w:val="26"/>
          <w:lang w:val="uk-UA"/>
        </w:rPr>
        <w:t>АТ </w:t>
      </w:r>
      <w:r w:rsidRPr="001B098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1B0987">
        <w:rPr>
          <w:i/>
          <w:sz w:val="26"/>
          <w:szCs w:val="26"/>
          <w:lang w:val="uk-UA"/>
        </w:rPr>
        <w:t>, код ЄДРПОУ</w:t>
      </w:r>
      <w:r w:rsidR="00F30944" w:rsidRPr="001B0987">
        <w:rPr>
          <w:b/>
          <w:sz w:val="26"/>
          <w:szCs w:val="26"/>
          <w:lang w:val="uk-UA"/>
        </w:rPr>
        <w:t xml:space="preserve"> </w:t>
      </w:r>
      <w:r w:rsidR="00F30944" w:rsidRPr="001B0987">
        <w:rPr>
          <w:i/>
          <w:sz w:val="26"/>
          <w:szCs w:val="26"/>
          <w:lang w:val="uk-UA"/>
        </w:rPr>
        <w:t>25881800</w:t>
      </w:r>
      <w:r w:rsidRPr="001B0987">
        <w:rPr>
          <w:i/>
          <w:sz w:val="26"/>
          <w:szCs w:val="26"/>
          <w:lang w:val="uk-UA"/>
        </w:rPr>
        <w:t>.</w:t>
      </w:r>
    </w:p>
    <w:p w:rsidR="009D5859" w:rsidRPr="001B098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1B098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1B098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1B0987">
        <w:rPr>
          <w:i/>
          <w:sz w:val="26"/>
          <w:szCs w:val="26"/>
          <w:lang w:val="uk-UA"/>
        </w:rPr>
        <w:t>https://prozorro.gov.ua/uk/tender/UA-2025-09-</w:t>
      </w:r>
      <w:r w:rsidR="00575608" w:rsidRPr="001B0987">
        <w:rPr>
          <w:i/>
          <w:sz w:val="26"/>
          <w:szCs w:val="26"/>
          <w:lang w:val="uk-UA"/>
        </w:rPr>
        <w:t>2</w:t>
      </w:r>
      <w:r w:rsidR="0051600E">
        <w:rPr>
          <w:i/>
          <w:sz w:val="26"/>
          <w:szCs w:val="26"/>
          <w:lang w:val="uk-UA"/>
        </w:rPr>
        <w:t>9</w:t>
      </w:r>
      <w:r w:rsidR="004463BB" w:rsidRPr="001B0987">
        <w:rPr>
          <w:i/>
          <w:sz w:val="26"/>
          <w:szCs w:val="26"/>
          <w:lang w:val="uk-UA"/>
        </w:rPr>
        <w:t>-0</w:t>
      </w:r>
      <w:r w:rsidR="0051600E">
        <w:rPr>
          <w:i/>
          <w:sz w:val="26"/>
          <w:szCs w:val="26"/>
          <w:lang w:val="uk-UA"/>
        </w:rPr>
        <w:t>10010</w:t>
      </w:r>
      <w:r w:rsidR="004463BB" w:rsidRPr="001B0987">
        <w:rPr>
          <w:i/>
          <w:sz w:val="26"/>
          <w:szCs w:val="26"/>
          <w:lang w:val="uk-UA"/>
        </w:rPr>
        <w:t>-a</w:t>
      </w:r>
      <w:r w:rsidR="00032D0A" w:rsidRPr="001B0987">
        <w:rPr>
          <w:i/>
          <w:sz w:val="26"/>
          <w:szCs w:val="26"/>
          <w:lang w:val="uk-UA"/>
        </w:rPr>
        <w:t>.</w:t>
      </w:r>
    </w:p>
    <w:p w:rsidR="009D5859" w:rsidRPr="0051600E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1B0987">
        <w:rPr>
          <w:b/>
          <w:sz w:val="26"/>
          <w:szCs w:val="26"/>
          <w:lang w:val="uk-UA"/>
        </w:rPr>
        <w:t>3</w:t>
      </w:r>
      <w:r w:rsidR="009D5859" w:rsidRPr="001B0987">
        <w:rPr>
          <w:b/>
          <w:sz w:val="26"/>
          <w:szCs w:val="26"/>
          <w:lang w:val="uk-UA"/>
        </w:rPr>
        <w:t xml:space="preserve">. </w:t>
      </w:r>
      <w:r w:rsidR="009D5859" w:rsidRPr="0051600E">
        <w:rPr>
          <w:b/>
          <w:sz w:val="26"/>
          <w:szCs w:val="26"/>
          <w:lang w:val="uk-UA"/>
        </w:rPr>
        <w:t>Коди та назви відповідних класифікаторів предмета закупівлі та його конкретне найменування</w:t>
      </w:r>
      <w:r w:rsidR="009D5859" w:rsidRPr="0051600E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51600E">
        <w:rPr>
          <w:i/>
          <w:sz w:val="26"/>
          <w:szCs w:val="26"/>
          <w:lang w:val="uk-UA"/>
        </w:rPr>
        <w:t xml:space="preserve">ДК 021:2015 код </w:t>
      </w:r>
      <w:r w:rsidR="0051600E" w:rsidRPr="0051600E">
        <w:rPr>
          <w:i/>
          <w:sz w:val="26"/>
          <w:szCs w:val="26"/>
          <w:lang w:val="uk-UA"/>
        </w:rPr>
        <w:t>4431</w:t>
      </w:r>
      <w:r w:rsidR="001B0987" w:rsidRPr="0051600E">
        <w:rPr>
          <w:i/>
          <w:sz w:val="26"/>
          <w:szCs w:val="26"/>
          <w:lang w:val="uk-UA"/>
        </w:rPr>
        <w:t xml:space="preserve">0000-6 </w:t>
      </w:r>
      <w:r w:rsidR="0051600E" w:rsidRPr="0051600E">
        <w:rPr>
          <w:i/>
          <w:sz w:val="26"/>
          <w:szCs w:val="26"/>
          <w:lang w:val="uk-UA"/>
        </w:rPr>
        <w:t>Вироби з дроту (Електрод, флюс, дріт зварювальний, припій та інше)</w:t>
      </w:r>
      <w:r w:rsidR="0036790A" w:rsidRPr="0051600E">
        <w:rPr>
          <w:i/>
          <w:sz w:val="26"/>
          <w:szCs w:val="26"/>
          <w:lang w:val="uk-UA"/>
        </w:rPr>
        <w:t>.</w:t>
      </w:r>
    </w:p>
    <w:p w:rsidR="00345566" w:rsidRPr="0051600E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51600E">
        <w:rPr>
          <w:rFonts w:cs="Times New Roman"/>
          <w:b/>
          <w:kern w:val="0"/>
          <w:szCs w:val="26"/>
          <w:lang w:val="uk-UA"/>
        </w:rPr>
        <w:t>4</w:t>
      </w:r>
      <w:r w:rsidR="009D5859" w:rsidRPr="0051600E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51600E">
        <w:rPr>
          <w:rFonts w:cs="Times New Roman"/>
          <w:b/>
          <w:kern w:val="0"/>
          <w:szCs w:val="26"/>
          <w:lang w:val="uk-UA"/>
        </w:rPr>
        <w:t xml:space="preserve">: </w:t>
      </w:r>
      <w:r w:rsidR="0051600E" w:rsidRPr="0051600E">
        <w:rPr>
          <w:i/>
          <w:szCs w:val="26"/>
          <w:lang w:val="uk-UA"/>
        </w:rPr>
        <w:t>671</w:t>
      </w:r>
      <w:r w:rsidR="0051600E" w:rsidRPr="0051600E">
        <w:rPr>
          <w:i/>
          <w:szCs w:val="26"/>
          <w:lang w:val="uk-UA"/>
        </w:rPr>
        <w:t xml:space="preserve"> </w:t>
      </w:r>
      <w:r w:rsidR="0051600E" w:rsidRPr="0051600E">
        <w:rPr>
          <w:i/>
          <w:szCs w:val="26"/>
          <w:lang w:val="uk-UA"/>
        </w:rPr>
        <w:t xml:space="preserve">124.80 без ПДВ, </w:t>
      </w:r>
      <w:r w:rsidR="0051600E" w:rsidRPr="0051600E">
        <w:rPr>
          <w:i/>
          <w:szCs w:val="26"/>
          <w:lang w:val="uk-UA" w:eastAsia="uk-UA"/>
        </w:rPr>
        <w:t xml:space="preserve">крім того </w:t>
      </w:r>
      <w:r w:rsidR="0051600E" w:rsidRPr="0051600E">
        <w:rPr>
          <w:i/>
          <w:szCs w:val="26"/>
          <w:lang w:val="uk-UA"/>
        </w:rPr>
        <w:t>ПДВ 20%  134</w:t>
      </w:r>
      <w:r w:rsidR="0051600E" w:rsidRPr="0051600E">
        <w:rPr>
          <w:i/>
          <w:szCs w:val="26"/>
          <w:lang w:val="uk-UA"/>
        </w:rPr>
        <w:t xml:space="preserve"> </w:t>
      </w:r>
      <w:r w:rsidR="0051600E" w:rsidRPr="0051600E">
        <w:rPr>
          <w:i/>
          <w:szCs w:val="26"/>
          <w:lang w:val="uk-UA"/>
        </w:rPr>
        <w:t>224.96 грн</w:t>
      </w:r>
      <w:r w:rsidR="0051600E" w:rsidRPr="0051600E">
        <w:rPr>
          <w:i/>
          <w:szCs w:val="26"/>
          <w:lang w:val="uk-UA"/>
        </w:rPr>
        <w:t xml:space="preserve">., всього з ПДВ </w:t>
      </w:r>
      <w:r w:rsidR="0051600E" w:rsidRPr="0051600E">
        <w:rPr>
          <w:i/>
          <w:szCs w:val="26"/>
          <w:lang w:val="uk-UA"/>
        </w:rPr>
        <w:t xml:space="preserve"> </w:t>
      </w:r>
      <w:r w:rsidR="0051600E" w:rsidRPr="0051600E">
        <w:rPr>
          <w:i/>
          <w:color w:val="000000"/>
          <w:szCs w:val="26"/>
          <w:lang w:val="uk-UA"/>
        </w:rPr>
        <w:t>805</w:t>
      </w:r>
      <w:r w:rsidR="0051600E" w:rsidRPr="0051600E">
        <w:rPr>
          <w:i/>
          <w:color w:val="000000"/>
          <w:szCs w:val="26"/>
          <w:lang w:val="uk-UA"/>
        </w:rPr>
        <w:t xml:space="preserve"> </w:t>
      </w:r>
      <w:r w:rsidR="0051600E" w:rsidRPr="0051600E">
        <w:rPr>
          <w:i/>
          <w:color w:val="000000"/>
          <w:szCs w:val="26"/>
          <w:lang w:val="uk-UA"/>
        </w:rPr>
        <w:t xml:space="preserve">349.76 </w:t>
      </w:r>
      <w:r w:rsidR="0051600E" w:rsidRPr="0051600E">
        <w:rPr>
          <w:i/>
          <w:szCs w:val="26"/>
          <w:lang w:val="uk-UA"/>
        </w:rPr>
        <w:t xml:space="preserve">грн. </w:t>
      </w:r>
      <w:r w:rsidR="001B0987" w:rsidRPr="0051600E">
        <w:rPr>
          <w:i/>
          <w:szCs w:val="26"/>
          <w:lang w:val="uk-UA"/>
        </w:rPr>
        <w:t xml:space="preserve"> </w:t>
      </w:r>
    </w:p>
    <w:p w:rsidR="00F30944" w:rsidRPr="0051600E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51600E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1600E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51600E">
        <w:rPr>
          <w:b/>
          <w:sz w:val="26"/>
          <w:szCs w:val="26"/>
          <w:lang w:val="uk-UA"/>
        </w:rPr>
        <w:t>5</w:t>
      </w:r>
      <w:r w:rsidR="009D5859" w:rsidRPr="0051600E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51600E">
        <w:rPr>
          <w:sz w:val="26"/>
          <w:szCs w:val="26"/>
          <w:lang w:val="uk-UA"/>
        </w:rPr>
        <w:t xml:space="preserve"> </w:t>
      </w:r>
      <w:r w:rsidR="009D5859" w:rsidRPr="0051600E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1600E">
        <w:rPr>
          <w:b/>
          <w:sz w:val="26"/>
          <w:szCs w:val="26"/>
          <w:lang w:val="uk-UA"/>
        </w:rPr>
        <w:t>:</w:t>
      </w:r>
      <w:r w:rsidR="00B628B0" w:rsidRPr="0051600E">
        <w:rPr>
          <w:sz w:val="26"/>
          <w:szCs w:val="26"/>
          <w:lang w:val="uk-UA"/>
        </w:rPr>
        <w:t xml:space="preserve"> </w:t>
      </w:r>
      <w:r w:rsidR="00032D0A" w:rsidRPr="0051600E">
        <w:rPr>
          <w:b/>
          <w:sz w:val="26"/>
          <w:szCs w:val="26"/>
          <w:lang w:val="uk-UA"/>
        </w:rPr>
        <w:t>інші документи):</w:t>
      </w:r>
      <w:r w:rsidR="00032D0A" w:rsidRPr="0051600E">
        <w:rPr>
          <w:i/>
          <w:sz w:val="26"/>
          <w:szCs w:val="26"/>
          <w:lang w:val="uk-UA"/>
        </w:rPr>
        <w:t xml:space="preserve"> </w:t>
      </w:r>
    </w:p>
    <w:p w:rsidR="0051600E" w:rsidRPr="0051600E" w:rsidRDefault="0051600E" w:rsidP="0051600E">
      <w:pPr>
        <w:pStyle w:val="rvps2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/>
          <w:sz w:val="26"/>
          <w:szCs w:val="26"/>
          <w:lang w:val="uk-UA"/>
        </w:rPr>
      </w:pPr>
      <w:r w:rsidRPr="0051600E">
        <w:rPr>
          <w:i/>
          <w:sz w:val="26"/>
          <w:szCs w:val="26"/>
          <w:lang w:val="uk-UA"/>
        </w:rPr>
        <w:t xml:space="preserve">ДСТУ EN ISO 2560:2014 Матеріали зварювальні. </w:t>
      </w:r>
      <w:proofErr w:type="spellStart"/>
      <w:r w:rsidRPr="0051600E">
        <w:rPr>
          <w:i/>
          <w:sz w:val="26"/>
          <w:szCs w:val="26"/>
          <w:lang w:val="uk-UA"/>
        </w:rPr>
        <w:t>Eлектроди</w:t>
      </w:r>
      <w:proofErr w:type="spellEnd"/>
      <w:r w:rsidRPr="0051600E">
        <w:rPr>
          <w:i/>
          <w:sz w:val="26"/>
          <w:szCs w:val="26"/>
          <w:lang w:val="uk-UA"/>
        </w:rPr>
        <w:t xml:space="preserve"> покриті для ручного дугового зварювання нелегованих та дрібнозернистих сталей. Класифікація (EN ISO 2560:2009, IDT);</w:t>
      </w:r>
    </w:p>
    <w:p w:rsidR="0051600E" w:rsidRPr="0051600E" w:rsidRDefault="0051600E" w:rsidP="0051600E">
      <w:pPr>
        <w:pStyle w:val="rvps2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/>
          <w:sz w:val="26"/>
          <w:szCs w:val="26"/>
          <w:lang w:val="uk-UA"/>
        </w:rPr>
      </w:pPr>
      <w:r w:rsidRPr="0051600E">
        <w:rPr>
          <w:i/>
          <w:sz w:val="26"/>
          <w:szCs w:val="26"/>
          <w:lang w:val="uk-UA"/>
        </w:rPr>
        <w:t>ДСТУ EN ISO 2560:2022 Витратні матеріали для зварювання. Електроди з покриттям для ручного дугового зварювання нелегованої та дрібнозернистої сталі. Класифікація (EN ISO 2560:2020, IDT; ISO 2560:2020, IDT);</w:t>
      </w:r>
    </w:p>
    <w:p w:rsidR="0051600E" w:rsidRPr="0051600E" w:rsidRDefault="0051600E" w:rsidP="0051600E">
      <w:pPr>
        <w:pStyle w:val="rvps2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/>
          <w:sz w:val="26"/>
          <w:szCs w:val="26"/>
          <w:lang w:val="uk-UA"/>
        </w:rPr>
      </w:pPr>
      <w:r w:rsidRPr="0051600E">
        <w:rPr>
          <w:i/>
          <w:sz w:val="26"/>
          <w:szCs w:val="26"/>
          <w:lang w:val="uk-UA"/>
        </w:rPr>
        <w:t xml:space="preserve">ДСТУ EN ISO 3581:2019 Матеріали зварювальні. Електроди з покриттям для ручного дугового зварювання нержавіючих та жароміцних сталей. Класифікація (EN ІSO 3581:2016, IDT; ІSO 3581:2016, </w:t>
      </w:r>
      <w:proofErr w:type="spellStart"/>
      <w:r w:rsidRPr="0051600E">
        <w:rPr>
          <w:i/>
          <w:sz w:val="26"/>
          <w:szCs w:val="26"/>
          <w:lang w:val="uk-UA"/>
        </w:rPr>
        <w:t>Corrected</w:t>
      </w:r>
      <w:proofErr w:type="spellEnd"/>
      <w:r w:rsidRPr="0051600E">
        <w:rPr>
          <w:i/>
          <w:sz w:val="26"/>
          <w:szCs w:val="26"/>
          <w:lang w:val="uk-UA"/>
        </w:rPr>
        <w:t xml:space="preserve"> </w:t>
      </w:r>
      <w:proofErr w:type="spellStart"/>
      <w:r w:rsidRPr="0051600E">
        <w:rPr>
          <w:i/>
          <w:sz w:val="26"/>
          <w:szCs w:val="26"/>
          <w:lang w:val="uk-UA"/>
        </w:rPr>
        <w:t>version</w:t>
      </w:r>
      <w:proofErr w:type="spellEnd"/>
      <w:r w:rsidRPr="0051600E">
        <w:rPr>
          <w:i/>
          <w:sz w:val="26"/>
          <w:szCs w:val="26"/>
          <w:lang w:val="uk-UA"/>
        </w:rPr>
        <w:t xml:space="preserve"> 2017-11-01, IDT;)</w:t>
      </w:r>
    </w:p>
    <w:p w:rsidR="0051600E" w:rsidRPr="0051600E" w:rsidRDefault="0051600E" w:rsidP="0051600E">
      <w:pPr>
        <w:pStyle w:val="rvps2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/>
          <w:sz w:val="26"/>
          <w:szCs w:val="26"/>
          <w:lang w:val="uk-UA"/>
        </w:rPr>
      </w:pPr>
      <w:r w:rsidRPr="0051600E">
        <w:rPr>
          <w:i/>
          <w:sz w:val="26"/>
          <w:szCs w:val="26"/>
          <w:lang w:val="uk-UA"/>
        </w:rPr>
        <w:t>ДСТУ EN ISO 6848:2015 Дугове зварювання та різання. Електроди вольфрамові неплавкі. Класифікація (EN ISO 6848:2015, IDT; ISO 6848:2015, IDT);</w:t>
      </w:r>
    </w:p>
    <w:p w:rsidR="0051600E" w:rsidRPr="0051600E" w:rsidRDefault="0051600E" w:rsidP="0051600E">
      <w:pPr>
        <w:pStyle w:val="rvps2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/>
          <w:sz w:val="26"/>
          <w:szCs w:val="26"/>
          <w:lang w:val="uk-UA"/>
        </w:rPr>
      </w:pPr>
      <w:r w:rsidRPr="0051600E">
        <w:rPr>
          <w:i/>
          <w:sz w:val="26"/>
          <w:szCs w:val="26"/>
          <w:lang w:val="uk-UA"/>
        </w:rPr>
        <w:t>ДСТУ EN ІSO 14343:2019 Зварювальні матеріали. Дроти та стрічки електродні, дроти та прутки для дугового зварювання нержавіючих і жароміцних сталей. Класифікація (EN ІSO 14343:2017, IDT; ІSO 14343:2017, IDT);</w:t>
      </w:r>
    </w:p>
    <w:p w:rsidR="0051600E" w:rsidRPr="0051600E" w:rsidRDefault="0051600E" w:rsidP="0051600E">
      <w:pPr>
        <w:pStyle w:val="rvps2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/>
          <w:sz w:val="26"/>
          <w:szCs w:val="26"/>
          <w:lang w:val="uk-UA"/>
        </w:rPr>
      </w:pPr>
      <w:r w:rsidRPr="0051600E">
        <w:rPr>
          <w:i/>
          <w:sz w:val="26"/>
          <w:szCs w:val="26"/>
          <w:lang w:val="uk-UA"/>
        </w:rPr>
        <w:t xml:space="preserve">ДСТУ EN ISO 544:2019 Матеріали зварювальні. Технічні умови постачання присадних матеріалів і флюсів. Тип продукції, розміри, допуски та маркування </w:t>
      </w:r>
      <w:r w:rsidRPr="0051600E">
        <w:rPr>
          <w:i/>
          <w:sz w:val="26"/>
          <w:szCs w:val="26"/>
          <w:lang w:val="uk-UA"/>
        </w:rPr>
        <w:br/>
        <w:t>(EN ІSO 544:2017, IDT; ІSO 544:2017, IDT).</w:t>
      </w:r>
    </w:p>
    <w:p w:rsidR="005966DB" w:rsidRPr="001B0987" w:rsidRDefault="005966DB" w:rsidP="001B0987">
      <w:pPr>
        <w:spacing w:before="100" w:beforeAutospacing="1" w:after="100" w:afterAutospacing="1"/>
        <w:jc w:val="both"/>
        <w:rPr>
          <w:i/>
          <w:color w:val="000000"/>
          <w:szCs w:val="26"/>
          <w:lang w:val="uk-UA"/>
        </w:rPr>
      </w:pPr>
      <w:bookmarkStart w:id="5" w:name="_GoBack"/>
      <w:bookmarkEnd w:id="5"/>
    </w:p>
    <w:sectPr w:rsidR="005966DB" w:rsidRPr="001B098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A08F0"/>
    <w:multiLevelType w:val="hybridMultilevel"/>
    <w:tmpl w:val="244CEB02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  <w:num w:numId="19">
    <w:abstractNumId w:val="17"/>
  </w:num>
  <w:num w:numId="20">
    <w:abstractNumId w:val="8"/>
  </w:num>
  <w:num w:numId="2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0987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600E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3719-50A1-4693-93FD-E5BA348C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89</cp:revision>
  <cp:lastPrinted>2024-03-13T12:39:00Z</cp:lastPrinted>
  <dcterms:created xsi:type="dcterms:W3CDTF">2024-03-13T12:39:00Z</dcterms:created>
  <dcterms:modified xsi:type="dcterms:W3CDTF">2025-09-30T05:48:00Z</dcterms:modified>
</cp:coreProperties>
</file>