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r w:rsidRPr="005966DB">
        <w:rPr>
          <w:b/>
          <w:bCs/>
          <w:iCs/>
          <w:sz w:val="25"/>
          <w:szCs w:val="25"/>
          <w:lang w:val="uk-UA"/>
        </w:rPr>
        <w:t>1. Найменування замовника:</w:t>
      </w:r>
      <w:r w:rsidRPr="005966DB">
        <w:rPr>
          <w:sz w:val="25"/>
          <w:szCs w:val="25"/>
          <w:lang w:val="uk-UA"/>
        </w:rPr>
        <w:t xml:space="preserve"> </w:t>
      </w:r>
      <w:r w:rsidR="00126932" w:rsidRPr="005966DB">
        <w:rPr>
          <w:i/>
          <w:sz w:val="25"/>
          <w:szCs w:val="25"/>
          <w:lang w:val="uk-UA"/>
        </w:rPr>
        <w:t>філія</w:t>
      </w:r>
      <w:r w:rsidR="00126932" w:rsidRPr="005966DB">
        <w:rPr>
          <w:sz w:val="25"/>
          <w:szCs w:val="25"/>
          <w:lang w:val="uk-UA"/>
        </w:rPr>
        <w:t xml:space="preserve"> «</w:t>
      </w:r>
      <w:r w:rsidR="00126932" w:rsidRPr="005966DB">
        <w:rPr>
          <w:i/>
          <w:sz w:val="25"/>
          <w:szCs w:val="25"/>
          <w:lang w:val="uk-UA"/>
        </w:rPr>
        <w:t>ВП </w:t>
      </w:r>
      <w:r w:rsidRPr="005966DB">
        <w:rPr>
          <w:i/>
          <w:sz w:val="25"/>
          <w:szCs w:val="25"/>
          <w:lang w:val="uk-UA"/>
        </w:rPr>
        <w:t xml:space="preserve">«Атомремонтсервіс» </w:t>
      </w:r>
      <w:r w:rsidR="00126932" w:rsidRPr="005966DB">
        <w:rPr>
          <w:i/>
          <w:sz w:val="25"/>
          <w:szCs w:val="25"/>
          <w:lang w:val="uk-UA"/>
        </w:rPr>
        <w:t>АТ </w:t>
      </w:r>
      <w:r w:rsidRPr="005966DB">
        <w:rPr>
          <w:i/>
          <w:sz w:val="25"/>
          <w:szCs w:val="25"/>
          <w:lang w:val="uk-UA"/>
        </w:rPr>
        <w:t>«Національна атомна енергогенеруюча компанія «Енергоатом»</w:t>
      </w:r>
      <w:r w:rsidR="00F30944" w:rsidRPr="005966DB">
        <w:rPr>
          <w:i/>
          <w:sz w:val="25"/>
          <w:szCs w:val="25"/>
          <w:lang w:val="uk-UA"/>
        </w:rPr>
        <w:t>, код ЄДРПОУ</w:t>
      </w:r>
      <w:r w:rsidR="00F30944" w:rsidRPr="005966DB">
        <w:rPr>
          <w:b/>
          <w:sz w:val="25"/>
          <w:szCs w:val="25"/>
          <w:lang w:val="uk-UA"/>
        </w:rPr>
        <w:t xml:space="preserve"> </w:t>
      </w:r>
      <w:r w:rsidR="00F30944" w:rsidRPr="005966DB">
        <w:rPr>
          <w:i/>
          <w:sz w:val="25"/>
          <w:szCs w:val="25"/>
          <w:lang w:val="uk-UA"/>
        </w:rPr>
        <w:t>25881800</w:t>
      </w:r>
      <w:r w:rsidRPr="005966DB">
        <w:rPr>
          <w:i/>
          <w:sz w:val="25"/>
          <w:szCs w:val="25"/>
          <w:lang w:val="uk-UA"/>
        </w:rPr>
        <w:t>.</w:t>
      </w:r>
    </w:p>
    <w:p w:rsidR="009D5859" w:rsidRPr="005966DB" w:rsidRDefault="009D5859" w:rsidP="00F30944">
      <w:pPr>
        <w:pStyle w:val="rvps2"/>
        <w:jc w:val="both"/>
        <w:rPr>
          <w:i/>
          <w:sz w:val="25"/>
          <w:szCs w:val="25"/>
          <w:lang w:val="uk-UA"/>
        </w:rPr>
      </w:pPr>
      <w:bookmarkStart w:id="1" w:name="n113"/>
      <w:bookmarkEnd w:id="1"/>
      <w:r w:rsidRPr="005966DB">
        <w:rPr>
          <w:b/>
          <w:bCs/>
          <w:iCs/>
          <w:sz w:val="25"/>
          <w:szCs w:val="25"/>
          <w:lang w:val="uk-UA"/>
        </w:rPr>
        <w:t xml:space="preserve">2. </w:t>
      </w:r>
      <w:bookmarkStart w:id="2" w:name="n115"/>
      <w:bookmarkEnd w:id="2"/>
      <w:r w:rsidRPr="005966DB">
        <w:rPr>
          <w:b/>
          <w:sz w:val="25"/>
          <w:szCs w:val="25"/>
          <w:lang w:val="uk-UA"/>
        </w:rPr>
        <w:t xml:space="preserve">Номер оголошення про проведення процедури закупівлі: </w:t>
      </w:r>
      <w:r w:rsidR="004463BB" w:rsidRPr="005966DB">
        <w:rPr>
          <w:i/>
          <w:sz w:val="25"/>
          <w:szCs w:val="25"/>
          <w:lang w:val="uk-UA"/>
        </w:rPr>
        <w:t>https://prozorro.gov.ua/uk/tender/UA-2025-09-1</w:t>
      </w:r>
      <w:r w:rsidR="00C84B1F">
        <w:rPr>
          <w:i/>
          <w:sz w:val="25"/>
          <w:szCs w:val="25"/>
          <w:lang w:val="uk-UA"/>
        </w:rPr>
        <w:t>9</w:t>
      </w:r>
      <w:r w:rsidR="004463BB" w:rsidRPr="005966DB">
        <w:rPr>
          <w:i/>
          <w:sz w:val="25"/>
          <w:szCs w:val="25"/>
          <w:lang w:val="uk-UA"/>
        </w:rPr>
        <w:t>-0</w:t>
      </w:r>
      <w:r w:rsidR="003A6711" w:rsidRPr="005966DB">
        <w:rPr>
          <w:i/>
          <w:sz w:val="25"/>
          <w:szCs w:val="25"/>
          <w:lang w:val="uk-UA"/>
        </w:rPr>
        <w:t>12</w:t>
      </w:r>
      <w:r w:rsidR="00C84B1F">
        <w:rPr>
          <w:i/>
          <w:sz w:val="25"/>
          <w:szCs w:val="25"/>
          <w:lang w:val="uk-UA"/>
        </w:rPr>
        <w:t>188</w:t>
      </w:r>
      <w:r w:rsidR="004463BB" w:rsidRPr="005966DB">
        <w:rPr>
          <w:i/>
          <w:sz w:val="25"/>
          <w:szCs w:val="25"/>
          <w:lang w:val="uk-UA"/>
        </w:rPr>
        <w:t>-a</w:t>
      </w:r>
      <w:r w:rsidR="00032D0A" w:rsidRPr="005966DB">
        <w:rPr>
          <w:i/>
          <w:sz w:val="25"/>
          <w:szCs w:val="25"/>
          <w:lang w:val="uk-UA"/>
        </w:rPr>
        <w:t>.</w:t>
      </w:r>
    </w:p>
    <w:p w:rsidR="009D5859" w:rsidRPr="005966DB" w:rsidRDefault="00F30944" w:rsidP="0019430E">
      <w:pPr>
        <w:pStyle w:val="Default"/>
        <w:jc w:val="both"/>
        <w:rPr>
          <w:i/>
          <w:sz w:val="25"/>
          <w:szCs w:val="25"/>
          <w:lang w:val="uk-UA"/>
        </w:rPr>
      </w:pPr>
      <w:r w:rsidRPr="005966DB">
        <w:rPr>
          <w:b/>
          <w:sz w:val="25"/>
          <w:szCs w:val="25"/>
          <w:lang w:val="uk-UA"/>
        </w:rPr>
        <w:t>3</w:t>
      </w:r>
      <w:r w:rsidR="009D5859" w:rsidRPr="005966DB">
        <w:rPr>
          <w:b/>
          <w:sz w:val="25"/>
          <w:szCs w:val="25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5966DB">
        <w:rPr>
          <w:rFonts w:eastAsia="Times New Roman" w:cs="Arial"/>
          <w:bCs/>
          <w:i/>
          <w:iCs/>
          <w:color w:val="auto"/>
          <w:kern w:val="32"/>
          <w:sz w:val="25"/>
          <w:szCs w:val="25"/>
          <w:lang w:val="uk-UA" w:eastAsia="ru-RU"/>
        </w:rPr>
        <w:t xml:space="preserve">: </w:t>
      </w:r>
      <w:r w:rsidR="002A0F9E" w:rsidRPr="005966DB">
        <w:rPr>
          <w:i/>
          <w:sz w:val="25"/>
          <w:szCs w:val="25"/>
          <w:lang w:val="uk-UA"/>
        </w:rPr>
        <w:t xml:space="preserve">ДК 021:2015 код </w:t>
      </w:r>
      <w:r w:rsidR="00C84B1F" w:rsidRPr="00C84B1F">
        <w:rPr>
          <w:i/>
          <w:sz w:val="25"/>
          <w:szCs w:val="25"/>
          <w:lang w:val="uk-UA"/>
        </w:rPr>
        <w:t>80550000-4 Послуги з професійної підготовки у сфері безпеки (Навчання та перевірка знань з законодавчих та нормативно</w:t>
      </w:r>
      <w:r w:rsidR="00C84B1F">
        <w:rPr>
          <w:i/>
          <w:sz w:val="25"/>
          <w:szCs w:val="25"/>
          <w:lang w:val="uk-UA"/>
        </w:rPr>
        <w:t>-</w:t>
      </w:r>
      <w:r w:rsidR="00C84B1F" w:rsidRPr="00C84B1F">
        <w:rPr>
          <w:i/>
          <w:sz w:val="25"/>
          <w:szCs w:val="25"/>
          <w:lang w:val="uk-UA"/>
        </w:rPr>
        <w:t xml:space="preserve"> правових актів з охорони праці)</w:t>
      </w:r>
      <w:r w:rsidR="0036790A" w:rsidRPr="005966DB">
        <w:rPr>
          <w:i/>
          <w:sz w:val="25"/>
          <w:szCs w:val="25"/>
          <w:lang w:val="uk-UA"/>
        </w:rPr>
        <w:t>.</w:t>
      </w:r>
    </w:p>
    <w:p w:rsidR="00345566" w:rsidRPr="00C84B1F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</w:pPr>
      <w:r w:rsidRPr="005966DB">
        <w:rPr>
          <w:rFonts w:cs="Times New Roman"/>
          <w:b/>
          <w:kern w:val="0"/>
          <w:sz w:val="25"/>
          <w:szCs w:val="25"/>
          <w:lang w:val="uk-UA"/>
        </w:rPr>
        <w:t>4</w:t>
      </w:r>
      <w:r w:rsidR="009D5859" w:rsidRPr="005966DB">
        <w:rPr>
          <w:rFonts w:cs="Times New Roman"/>
          <w:b/>
          <w:kern w:val="0"/>
          <w:sz w:val="25"/>
          <w:szCs w:val="25"/>
          <w:lang w:val="uk-UA"/>
        </w:rPr>
        <w:t>. Очікувана вартість закупівлі</w:t>
      </w:r>
      <w:r w:rsidR="00AF1DC6" w:rsidRPr="005966DB">
        <w:rPr>
          <w:rFonts w:cs="Times New Roman"/>
          <w:b/>
          <w:kern w:val="0"/>
          <w:sz w:val="25"/>
          <w:szCs w:val="25"/>
          <w:lang w:val="uk-UA"/>
        </w:rPr>
        <w:t xml:space="preserve">: </w:t>
      </w:r>
      <w:r w:rsidR="00C84B1F" w:rsidRPr="00C84B1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213</w:t>
      </w:r>
      <w:r w:rsidR="00C84B1F" w:rsidRPr="00C84B1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</w:t>
      </w:r>
      <w:r w:rsidR="00C84B1F" w:rsidRPr="00C84B1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698,75 грн. без ПДВ,  Крім того  ПДВ 42</w:t>
      </w:r>
      <w:r w:rsidR="00C84B1F" w:rsidRPr="00C84B1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</w:t>
      </w:r>
      <w:r w:rsidR="00C84B1F" w:rsidRPr="00C84B1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739,75 грн.  Всього з ПДВ 256</w:t>
      </w:r>
      <w:r w:rsidR="00C84B1F" w:rsidRPr="00C84B1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 xml:space="preserve"> </w:t>
      </w:r>
      <w:r w:rsidR="00C84B1F" w:rsidRPr="00C84B1F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438,50 грн</w:t>
      </w:r>
      <w:r w:rsidR="004D6665" w:rsidRPr="005966DB">
        <w:rPr>
          <w:rFonts w:eastAsiaTheme="minorHAnsi" w:cs="Times New Roman"/>
          <w:bCs w:val="0"/>
          <w:i/>
          <w:iCs w:val="0"/>
          <w:color w:val="000000"/>
          <w:kern w:val="0"/>
          <w:sz w:val="25"/>
          <w:szCs w:val="25"/>
          <w:lang w:val="uk-UA" w:eastAsia="en-US"/>
        </w:rPr>
        <w:t>.</w:t>
      </w:r>
    </w:p>
    <w:p w:rsidR="00F30944" w:rsidRPr="005966DB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 w:val="25"/>
          <w:szCs w:val="25"/>
          <w:lang w:val="uk-UA"/>
        </w:rPr>
      </w:pPr>
      <w:r w:rsidRPr="005966DB">
        <w:rPr>
          <w:i/>
          <w:color w:val="000000"/>
          <w:sz w:val="25"/>
          <w:szCs w:val="25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5966DB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5"/>
          <w:szCs w:val="25"/>
          <w:lang w:val="uk-UA"/>
        </w:rPr>
      </w:pPr>
      <w:bookmarkStart w:id="3" w:name="n118"/>
      <w:bookmarkEnd w:id="3"/>
      <w:r w:rsidRPr="005966DB">
        <w:rPr>
          <w:b/>
          <w:sz w:val="25"/>
          <w:szCs w:val="25"/>
          <w:lang w:val="uk-UA"/>
        </w:rPr>
        <w:t>5</w:t>
      </w:r>
      <w:r w:rsidR="009D5859" w:rsidRPr="005966DB">
        <w:rPr>
          <w:b/>
          <w:sz w:val="25"/>
          <w:szCs w:val="25"/>
          <w:lang w:val="uk-UA"/>
        </w:rPr>
        <w:t>.</w:t>
      </w:r>
      <w:bookmarkStart w:id="4" w:name="n107"/>
      <w:bookmarkEnd w:id="4"/>
      <w:r w:rsidR="009D5859" w:rsidRPr="005966DB">
        <w:rPr>
          <w:sz w:val="25"/>
          <w:szCs w:val="25"/>
          <w:lang w:val="uk-UA"/>
        </w:rPr>
        <w:t xml:space="preserve"> </w:t>
      </w:r>
      <w:r w:rsidR="009D5859" w:rsidRPr="005966DB">
        <w:rPr>
          <w:b/>
          <w:sz w:val="25"/>
          <w:szCs w:val="25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5966DB">
        <w:rPr>
          <w:b/>
          <w:sz w:val="25"/>
          <w:szCs w:val="25"/>
          <w:lang w:val="uk-UA"/>
        </w:rPr>
        <w:t>:</w:t>
      </w:r>
      <w:r w:rsidR="00B628B0" w:rsidRPr="005966DB">
        <w:rPr>
          <w:sz w:val="25"/>
          <w:szCs w:val="25"/>
          <w:lang w:val="uk-UA"/>
        </w:rPr>
        <w:t xml:space="preserve"> </w:t>
      </w:r>
      <w:r w:rsidR="00032D0A" w:rsidRPr="005966DB">
        <w:rPr>
          <w:b/>
          <w:sz w:val="25"/>
          <w:szCs w:val="25"/>
          <w:lang w:val="uk-UA"/>
        </w:rPr>
        <w:t>інші документи):</w:t>
      </w:r>
      <w:r w:rsidR="00032D0A" w:rsidRPr="005966DB">
        <w:rPr>
          <w:i/>
          <w:sz w:val="25"/>
          <w:szCs w:val="25"/>
          <w:lang w:val="uk-UA"/>
        </w:rPr>
        <w:t xml:space="preserve"> </w:t>
      </w:r>
    </w:p>
    <w:p w:rsidR="005966DB" w:rsidRPr="00C84B1F" w:rsidRDefault="00C84B1F" w:rsidP="00C84B1F">
      <w:pPr>
        <w:spacing w:before="100" w:beforeAutospacing="1" w:after="100" w:afterAutospacing="1"/>
        <w:jc w:val="both"/>
        <w:rPr>
          <w:i/>
          <w:color w:val="000000"/>
          <w:sz w:val="25"/>
          <w:szCs w:val="25"/>
          <w:lang w:val="uk-UA"/>
        </w:rPr>
      </w:pPr>
      <w:proofErr w:type="spellStart"/>
      <w:r w:rsidRPr="00C84B1F">
        <w:rPr>
          <w:i/>
          <w:color w:val="000000"/>
          <w:sz w:val="25"/>
          <w:szCs w:val="25"/>
          <w:lang w:val="uk-UA"/>
        </w:rPr>
        <w:t>Якість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Послуг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має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відповідати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вимогам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НПАОП 0.00-4.12-05 «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Типове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положення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про порядок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проведення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навчання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і </w:t>
      </w:r>
      <w:proofErr w:type="spellStart"/>
      <w:proofErr w:type="gramStart"/>
      <w:r w:rsidRPr="00C84B1F">
        <w:rPr>
          <w:i/>
          <w:color w:val="000000"/>
          <w:sz w:val="25"/>
          <w:szCs w:val="25"/>
          <w:lang w:val="uk-UA"/>
        </w:rPr>
        <w:t>перев</w:t>
      </w:r>
      <w:proofErr w:type="gramEnd"/>
      <w:r w:rsidRPr="00C84B1F">
        <w:rPr>
          <w:i/>
          <w:color w:val="000000"/>
          <w:sz w:val="25"/>
          <w:szCs w:val="25"/>
          <w:lang w:val="uk-UA"/>
        </w:rPr>
        <w:t>ірки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знань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з</w:t>
      </w:r>
      <w:bookmarkStart w:id="5" w:name="_GoBack"/>
      <w:bookmarkEnd w:id="5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питань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охорони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 xml:space="preserve"> </w:t>
      </w:r>
      <w:proofErr w:type="spellStart"/>
      <w:r w:rsidRPr="00C84B1F">
        <w:rPr>
          <w:i/>
          <w:color w:val="000000"/>
          <w:sz w:val="25"/>
          <w:szCs w:val="25"/>
          <w:lang w:val="uk-UA"/>
        </w:rPr>
        <w:t>праці</w:t>
      </w:r>
      <w:proofErr w:type="spellEnd"/>
      <w:r w:rsidRPr="00C84B1F">
        <w:rPr>
          <w:i/>
          <w:color w:val="000000"/>
          <w:sz w:val="25"/>
          <w:szCs w:val="25"/>
          <w:lang w:val="uk-UA"/>
        </w:rPr>
        <w:t>»</w:t>
      </w:r>
      <w:r w:rsidR="005966DB" w:rsidRPr="00C84B1F">
        <w:rPr>
          <w:i/>
          <w:color w:val="000000"/>
          <w:sz w:val="25"/>
          <w:szCs w:val="25"/>
          <w:lang w:val="uk-UA"/>
        </w:rPr>
        <w:t>.</w:t>
      </w:r>
    </w:p>
    <w:sectPr w:rsidR="005966DB" w:rsidRPr="00C84B1F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EC8A-37B1-42DA-95B7-3166D441C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170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86</cp:revision>
  <cp:lastPrinted>2024-03-13T12:39:00Z</cp:lastPrinted>
  <dcterms:created xsi:type="dcterms:W3CDTF">2024-03-13T12:39:00Z</dcterms:created>
  <dcterms:modified xsi:type="dcterms:W3CDTF">2025-09-19T13:50:00Z</dcterms:modified>
</cp:coreProperties>
</file>