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47699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3A6D42" w:rsidRPr="00476997">
        <w:rPr>
          <w:i/>
          <w:sz w:val="26"/>
          <w:szCs w:val="26"/>
          <w:lang w:val="uk-UA"/>
        </w:rPr>
        <w:t>https://prozorro.gov.ua/tender/</w:t>
      </w:r>
      <w:r w:rsidR="00CA1CF1" w:rsidRPr="00476997">
        <w:rPr>
          <w:i/>
          <w:sz w:val="26"/>
          <w:szCs w:val="26"/>
          <w:lang w:val="uk-UA"/>
        </w:rPr>
        <w:t>UA-202</w:t>
      </w:r>
      <w:r w:rsidR="00E714C3" w:rsidRPr="00476997">
        <w:rPr>
          <w:i/>
          <w:sz w:val="26"/>
          <w:szCs w:val="26"/>
          <w:lang w:val="uk-UA"/>
        </w:rPr>
        <w:t>5</w:t>
      </w:r>
      <w:r w:rsidR="00CA1CF1" w:rsidRPr="00476997">
        <w:rPr>
          <w:i/>
          <w:sz w:val="26"/>
          <w:szCs w:val="26"/>
          <w:lang w:val="uk-UA"/>
        </w:rPr>
        <w:t>-</w:t>
      </w:r>
      <w:r w:rsidR="00441B72" w:rsidRPr="00476997">
        <w:rPr>
          <w:i/>
          <w:sz w:val="26"/>
          <w:szCs w:val="26"/>
          <w:lang w:val="uk-UA"/>
        </w:rPr>
        <w:t>0</w:t>
      </w:r>
      <w:r w:rsidR="001B4E07">
        <w:rPr>
          <w:i/>
          <w:sz w:val="26"/>
          <w:szCs w:val="26"/>
          <w:lang w:val="uk-UA"/>
        </w:rPr>
        <w:t>9</w:t>
      </w:r>
      <w:r w:rsidR="00441B72" w:rsidRPr="00476997">
        <w:rPr>
          <w:i/>
          <w:sz w:val="26"/>
          <w:szCs w:val="26"/>
          <w:lang w:val="uk-UA"/>
        </w:rPr>
        <w:t>-</w:t>
      </w:r>
      <w:r w:rsidR="001B4E07">
        <w:rPr>
          <w:i/>
          <w:sz w:val="26"/>
          <w:szCs w:val="26"/>
          <w:lang w:val="uk-UA"/>
        </w:rPr>
        <w:t>04</w:t>
      </w:r>
      <w:r w:rsidR="00CA1CF1" w:rsidRPr="00476997">
        <w:rPr>
          <w:i/>
          <w:sz w:val="26"/>
          <w:szCs w:val="26"/>
          <w:lang w:val="uk-UA"/>
        </w:rPr>
        <w:t>-</w:t>
      </w:r>
      <w:r w:rsidR="001B4E07">
        <w:rPr>
          <w:i/>
          <w:sz w:val="26"/>
          <w:szCs w:val="26"/>
          <w:lang w:val="uk-UA"/>
        </w:rPr>
        <w:t>011674</w:t>
      </w:r>
      <w:r w:rsidR="00CA1CF1" w:rsidRPr="00476997">
        <w:rPr>
          <w:i/>
          <w:sz w:val="26"/>
          <w:szCs w:val="26"/>
          <w:lang w:val="uk-UA"/>
        </w:rPr>
        <w:t>-a</w:t>
      </w:r>
      <w:r w:rsidR="00032D0A" w:rsidRPr="00476997">
        <w:rPr>
          <w:i/>
          <w:sz w:val="26"/>
          <w:szCs w:val="26"/>
          <w:lang w:val="uk-UA"/>
        </w:rPr>
        <w:t>.</w:t>
      </w:r>
    </w:p>
    <w:p w:rsidR="009D5859" w:rsidRPr="00476997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476997">
        <w:rPr>
          <w:b/>
          <w:sz w:val="26"/>
          <w:szCs w:val="26"/>
          <w:lang w:val="uk-UA"/>
        </w:rPr>
        <w:t>3</w:t>
      </w:r>
      <w:r w:rsidR="009D5859" w:rsidRPr="0047699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47699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1B4E07" w:rsidRPr="001B4E07">
        <w:rPr>
          <w:rFonts w:eastAsia="Times New Roman"/>
          <w:i/>
          <w:color w:val="auto"/>
          <w:sz w:val="26"/>
          <w:szCs w:val="26"/>
          <w:lang w:val="uk-UA" w:eastAsia="ru-RU"/>
        </w:rPr>
        <w:t>44320000-9 Кабелі та супутня продукція (Кабелі та супутня продукція)</w:t>
      </w:r>
      <w:r w:rsidR="0036790A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476997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476997">
        <w:rPr>
          <w:rFonts w:cs="Times New Roman"/>
          <w:b/>
          <w:kern w:val="0"/>
          <w:szCs w:val="26"/>
          <w:lang w:val="uk-UA"/>
        </w:rPr>
        <w:t>4</w:t>
      </w:r>
      <w:r w:rsidR="009D5859" w:rsidRPr="0047699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476997">
        <w:rPr>
          <w:rFonts w:cs="Times New Roman"/>
          <w:b/>
          <w:kern w:val="0"/>
          <w:szCs w:val="26"/>
          <w:lang w:val="uk-UA"/>
        </w:rPr>
        <w:t xml:space="preserve">: </w:t>
      </w:r>
      <w:r w:rsidR="001B4E07">
        <w:rPr>
          <w:rFonts w:cs="Times New Roman"/>
          <w:bCs w:val="0"/>
          <w:i/>
          <w:kern w:val="0"/>
          <w:szCs w:val="26"/>
          <w:lang w:val="uk-UA"/>
        </w:rPr>
        <w:t>1 216 461,00 грн без ПДВ, ПДВ 20%</w:t>
      </w:r>
      <w:r w:rsidR="001B4E07">
        <w:rPr>
          <w:rFonts w:cs="Times New Roman"/>
          <w:bCs w:val="0"/>
          <w:i/>
          <w:kern w:val="0"/>
          <w:szCs w:val="26"/>
          <w:lang w:val="uk-UA"/>
        </w:rPr>
        <w:t xml:space="preserve"> -</w:t>
      </w:r>
      <w:r w:rsidR="001B4E07">
        <w:rPr>
          <w:rFonts w:cs="Times New Roman"/>
          <w:bCs w:val="0"/>
          <w:i/>
          <w:kern w:val="0"/>
          <w:szCs w:val="26"/>
          <w:lang w:val="uk-UA"/>
        </w:rPr>
        <w:t xml:space="preserve"> 243 292,20 грн,    1 459 753,20 грн. з ПДВ.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1B4E07" w:rsidRDefault="00F30944" w:rsidP="001B4E07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4" w:name="n107"/>
      <w:bookmarkEnd w:id="4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566181" w:rsidRPr="001B4E07" w:rsidRDefault="001B4E07" w:rsidP="001B4E07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color w:val="000000"/>
          <w:sz w:val="26"/>
          <w:szCs w:val="26"/>
          <w:lang w:val="uk-UA"/>
        </w:rPr>
      </w:pPr>
      <w:r w:rsidRPr="001B4E07">
        <w:rPr>
          <w:i/>
          <w:color w:val="000000"/>
          <w:sz w:val="26"/>
          <w:szCs w:val="26"/>
          <w:lang w:val="uk-UA"/>
        </w:rPr>
        <w:t xml:space="preserve">Застосування зазначеної кабельної продукції та її супутньої продукції при проведенні </w:t>
      </w:r>
      <w:proofErr w:type="spellStart"/>
      <w:r w:rsidRPr="001B4E07">
        <w:rPr>
          <w:i/>
          <w:color w:val="000000"/>
          <w:sz w:val="26"/>
          <w:szCs w:val="26"/>
          <w:lang w:val="uk-UA"/>
        </w:rPr>
        <w:t>монтажно</w:t>
      </w:r>
      <w:proofErr w:type="spellEnd"/>
      <w:r w:rsidRPr="001B4E07">
        <w:rPr>
          <w:i/>
          <w:color w:val="000000"/>
          <w:sz w:val="26"/>
          <w:szCs w:val="26"/>
          <w:lang w:val="uk-UA"/>
        </w:rPr>
        <w:t>-зварювальних і ремонтних робіт обумовлено вимогами нормативно-технічної документації ДСТУ ISO 9001:2015 або ДСТУ EN ISO 9001:2018 (EN ISO 9001:2015, IDT; ISO 9001:2015, IDT)</w:t>
      </w:r>
      <w:r w:rsidR="00533A27" w:rsidRPr="001B4E07">
        <w:rPr>
          <w:i/>
          <w:color w:val="000000"/>
          <w:sz w:val="26"/>
          <w:szCs w:val="26"/>
          <w:lang w:val="uk-UA"/>
        </w:rPr>
        <w:t>.</w:t>
      </w:r>
      <w:bookmarkStart w:id="5" w:name="_GoBack"/>
      <w:bookmarkEnd w:id="5"/>
    </w:p>
    <w:sectPr w:rsidR="00566181" w:rsidRPr="001B4E07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192AF5"/>
    <w:multiLevelType w:val="hybridMultilevel"/>
    <w:tmpl w:val="6334623E"/>
    <w:lvl w:ilvl="0" w:tplc="BD90F2DC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B4E07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33A27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c">
    <w:name w:val="header"/>
    <w:basedOn w:val="a"/>
    <w:link w:val="ad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3A2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c">
    <w:name w:val="header"/>
    <w:basedOn w:val="a"/>
    <w:link w:val="ad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3A2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CABB-C093-4B2C-9C0D-36724CF7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74</cp:revision>
  <cp:lastPrinted>2024-03-13T12:39:00Z</cp:lastPrinted>
  <dcterms:created xsi:type="dcterms:W3CDTF">2024-03-13T12:39:00Z</dcterms:created>
  <dcterms:modified xsi:type="dcterms:W3CDTF">2025-09-04T12:53:00Z</dcterms:modified>
</cp:coreProperties>
</file>