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98" w:rsidRPr="00566181" w:rsidRDefault="000D1E98" w:rsidP="003A3B2A">
      <w:pPr>
        <w:jc w:val="center"/>
        <w:rPr>
          <w:rFonts w:cs="Times New Roman"/>
          <w:b/>
          <w:bCs w:val="0"/>
          <w:iCs w:val="0"/>
          <w:kern w:val="0"/>
          <w:sz w:val="24"/>
          <w:szCs w:val="24"/>
          <w:lang w:val="uk-UA"/>
        </w:rPr>
      </w:pPr>
    </w:p>
    <w:p w:rsidR="009D5859" w:rsidRPr="00F30944" w:rsidRDefault="00077D47" w:rsidP="003A3B2A">
      <w:pPr>
        <w:jc w:val="center"/>
        <w:rPr>
          <w:rFonts w:cs="Times New Roman"/>
          <w:b/>
          <w:bCs w:val="0"/>
          <w:i/>
          <w:iCs w:val="0"/>
          <w:spacing w:val="20"/>
          <w:kern w:val="0"/>
          <w:szCs w:val="26"/>
          <w:lang w:val="uk-UA"/>
        </w:rPr>
      </w:pPr>
      <w:r w:rsidRPr="00F30944">
        <w:rPr>
          <w:rStyle w:val="a9"/>
          <w:b/>
          <w:i w:val="0"/>
          <w:spacing w:val="20"/>
          <w:szCs w:val="26"/>
        </w:rPr>
        <w:t>ОБҐРУНТУВАННЯ</w:t>
      </w:r>
      <w:r w:rsidRPr="00F30944">
        <w:rPr>
          <w:rFonts w:cs="Times New Roman"/>
          <w:b/>
          <w:bCs w:val="0"/>
          <w:i/>
          <w:iCs w:val="0"/>
          <w:spacing w:val="20"/>
          <w:kern w:val="0"/>
          <w:szCs w:val="26"/>
          <w:lang w:val="uk-UA"/>
        </w:rPr>
        <w:t xml:space="preserve"> </w:t>
      </w:r>
    </w:p>
    <w:p w:rsidR="00F30944" w:rsidRPr="00F30944" w:rsidRDefault="009D5859" w:rsidP="00F30944">
      <w:pPr>
        <w:jc w:val="center"/>
        <w:rPr>
          <w:b/>
          <w:szCs w:val="26"/>
          <w:lang w:val="uk-UA"/>
        </w:rPr>
      </w:pPr>
      <w:r w:rsidRPr="00F30944">
        <w:rPr>
          <w:rFonts w:cs="Times New Roman"/>
          <w:b/>
          <w:bCs w:val="0"/>
          <w:iCs w:val="0"/>
          <w:kern w:val="0"/>
          <w:szCs w:val="26"/>
          <w:lang w:val="uk-UA"/>
        </w:rPr>
        <w:t>технічних та якісних характеристик до предмету закупівель товарів</w:t>
      </w:r>
      <w:r w:rsidR="0036790A" w:rsidRPr="00F30944">
        <w:rPr>
          <w:rFonts w:cs="Times New Roman"/>
          <w:b/>
          <w:bCs w:val="0"/>
          <w:iCs w:val="0"/>
          <w:kern w:val="0"/>
          <w:szCs w:val="26"/>
          <w:lang w:val="uk-UA"/>
        </w:rPr>
        <w:t xml:space="preserve"> </w:t>
      </w:r>
      <w:r w:rsidRPr="00F30944">
        <w:rPr>
          <w:rFonts w:cs="Times New Roman"/>
          <w:b/>
          <w:bCs w:val="0"/>
          <w:iCs w:val="0"/>
          <w:kern w:val="0"/>
          <w:szCs w:val="26"/>
          <w:lang w:val="uk-UA"/>
        </w:rPr>
        <w:t xml:space="preserve">за </w:t>
      </w:r>
      <w:bookmarkStart w:id="0" w:name="n112"/>
      <w:bookmarkEnd w:id="0"/>
      <w:r w:rsidR="00F30944" w:rsidRPr="00F30944">
        <w:rPr>
          <w:rFonts w:cs="Times New Roman"/>
          <w:b/>
          <w:bCs w:val="0"/>
          <w:iCs w:val="0"/>
          <w:kern w:val="0"/>
          <w:szCs w:val="26"/>
          <w:lang w:val="uk-UA"/>
        </w:rPr>
        <w:t>процедурою відкритих торгів з особливостями</w:t>
      </w:r>
      <w:r w:rsidR="00F30944" w:rsidRPr="00F30944">
        <w:rPr>
          <w:b/>
          <w:szCs w:val="26"/>
          <w:lang w:val="uk-UA"/>
        </w:rPr>
        <w:t xml:space="preserve"> </w:t>
      </w:r>
    </w:p>
    <w:p w:rsidR="00F30944" w:rsidRPr="00F30944" w:rsidRDefault="00F30944" w:rsidP="00F30944">
      <w:pPr>
        <w:jc w:val="center"/>
        <w:rPr>
          <w:b/>
          <w:szCs w:val="26"/>
          <w:lang w:val="uk-UA"/>
        </w:rPr>
      </w:pPr>
    </w:p>
    <w:p w:rsidR="009D5859" w:rsidRPr="00CA1CF1" w:rsidRDefault="009D5859" w:rsidP="00F30944">
      <w:pPr>
        <w:pStyle w:val="rvps2"/>
        <w:jc w:val="both"/>
        <w:rPr>
          <w:i/>
          <w:sz w:val="26"/>
          <w:szCs w:val="26"/>
          <w:lang w:val="uk-UA"/>
        </w:rPr>
      </w:pPr>
      <w:r w:rsidRPr="00CA1CF1">
        <w:rPr>
          <w:b/>
          <w:bCs/>
          <w:iCs/>
          <w:sz w:val="26"/>
          <w:szCs w:val="26"/>
          <w:lang w:val="uk-UA"/>
        </w:rPr>
        <w:t>1. Найменування замовника:</w:t>
      </w:r>
      <w:r w:rsidRPr="00CA1CF1">
        <w:rPr>
          <w:sz w:val="26"/>
          <w:szCs w:val="26"/>
          <w:lang w:val="uk-UA"/>
        </w:rPr>
        <w:t xml:space="preserve"> </w:t>
      </w:r>
      <w:r w:rsidR="00126932" w:rsidRPr="00CA1CF1">
        <w:rPr>
          <w:i/>
          <w:sz w:val="26"/>
          <w:szCs w:val="26"/>
          <w:lang w:val="uk-UA"/>
        </w:rPr>
        <w:t>філія</w:t>
      </w:r>
      <w:r w:rsidR="00126932" w:rsidRPr="00CA1CF1">
        <w:rPr>
          <w:sz w:val="26"/>
          <w:szCs w:val="26"/>
          <w:lang w:val="uk-UA"/>
        </w:rPr>
        <w:t xml:space="preserve"> «</w:t>
      </w:r>
      <w:r w:rsidR="00126932" w:rsidRPr="00CA1CF1">
        <w:rPr>
          <w:i/>
          <w:sz w:val="26"/>
          <w:szCs w:val="26"/>
          <w:lang w:val="uk-UA"/>
        </w:rPr>
        <w:t>ВП </w:t>
      </w:r>
      <w:r w:rsidRPr="00CA1CF1">
        <w:rPr>
          <w:i/>
          <w:sz w:val="26"/>
          <w:szCs w:val="26"/>
          <w:lang w:val="uk-UA"/>
        </w:rPr>
        <w:t xml:space="preserve">«Атомремонтсервіс» </w:t>
      </w:r>
      <w:r w:rsidR="00126932" w:rsidRPr="00CA1CF1">
        <w:rPr>
          <w:i/>
          <w:sz w:val="26"/>
          <w:szCs w:val="26"/>
          <w:lang w:val="uk-UA"/>
        </w:rPr>
        <w:t>АТ </w:t>
      </w:r>
      <w:r w:rsidRPr="00CA1CF1">
        <w:rPr>
          <w:i/>
          <w:sz w:val="26"/>
          <w:szCs w:val="26"/>
          <w:lang w:val="uk-UA"/>
        </w:rPr>
        <w:t>«Національна атомна енергогенеруюча компанія «Енергоатом»</w:t>
      </w:r>
      <w:r w:rsidR="00F30944" w:rsidRPr="00CA1CF1">
        <w:rPr>
          <w:i/>
          <w:sz w:val="26"/>
          <w:szCs w:val="26"/>
          <w:lang w:val="uk-UA"/>
        </w:rPr>
        <w:t>, код ЄДРПОУ</w:t>
      </w:r>
      <w:r w:rsidR="00F30944" w:rsidRPr="00CA1CF1">
        <w:rPr>
          <w:b/>
          <w:sz w:val="26"/>
          <w:szCs w:val="26"/>
          <w:lang w:val="uk-UA"/>
        </w:rPr>
        <w:t xml:space="preserve"> </w:t>
      </w:r>
      <w:r w:rsidR="00F30944" w:rsidRPr="00CA1CF1">
        <w:rPr>
          <w:i/>
          <w:sz w:val="26"/>
          <w:szCs w:val="26"/>
          <w:lang w:val="uk-UA"/>
        </w:rPr>
        <w:t>25881800</w:t>
      </w:r>
      <w:r w:rsidRPr="00CA1CF1">
        <w:rPr>
          <w:i/>
          <w:sz w:val="26"/>
          <w:szCs w:val="26"/>
          <w:lang w:val="uk-UA"/>
        </w:rPr>
        <w:t>.</w:t>
      </w:r>
    </w:p>
    <w:p w:rsidR="009D5859" w:rsidRDefault="009D5859" w:rsidP="00F30944">
      <w:pPr>
        <w:pStyle w:val="rvps2"/>
        <w:jc w:val="both"/>
        <w:rPr>
          <w:i/>
          <w:sz w:val="26"/>
          <w:szCs w:val="26"/>
          <w:lang w:val="uk-UA"/>
        </w:rPr>
      </w:pPr>
      <w:bookmarkStart w:id="1" w:name="n113"/>
      <w:bookmarkEnd w:id="1"/>
      <w:r w:rsidRPr="00CA1CF1">
        <w:rPr>
          <w:b/>
          <w:bCs/>
          <w:iCs/>
          <w:sz w:val="26"/>
          <w:szCs w:val="26"/>
          <w:lang w:val="uk-UA"/>
        </w:rPr>
        <w:t xml:space="preserve">2. </w:t>
      </w:r>
      <w:bookmarkStart w:id="2" w:name="n115"/>
      <w:bookmarkEnd w:id="2"/>
      <w:r w:rsidRPr="00CA1CF1">
        <w:rPr>
          <w:b/>
          <w:sz w:val="26"/>
          <w:szCs w:val="26"/>
          <w:lang w:val="uk-UA"/>
        </w:rPr>
        <w:t xml:space="preserve">Номер оголошення про проведення процедури закупівлі: </w:t>
      </w:r>
      <w:hyperlink r:id="rId7" w:history="1">
        <w:r w:rsidR="00D2039D" w:rsidRPr="00F407F3">
          <w:rPr>
            <w:rStyle w:val="aa"/>
            <w:i/>
            <w:sz w:val="26"/>
            <w:szCs w:val="26"/>
            <w:lang w:val="uk-UA"/>
          </w:rPr>
          <w:t>https://prozorro.gov.ua/tender/UA-2025-06-19-011654-a</w:t>
        </w:r>
      </w:hyperlink>
    </w:p>
    <w:p w:rsidR="009D5859" w:rsidRPr="007A0796" w:rsidRDefault="00F30944" w:rsidP="0019430E">
      <w:pPr>
        <w:pStyle w:val="Default"/>
        <w:jc w:val="both"/>
        <w:rPr>
          <w:rFonts w:eastAsia="Times New Roman"/>
          <w:i/>
          <w:color w:val="auto"/>
          <w:sz w:val="26"/>
          <w:szCs w:val="26"/>
          <w:lang w:val="uk-UA" w:eastAsia="ru-RU"/>
        </w:rPr>
      </w:pPr>
      <w:r w:rsidRPr="00CA1CF1">
        <w:rPr>
          <w:b/>
          <w:sz w:val="26"/>
          <w:szCs w:val="26"/>
          <w:lang w:val="uk-UA"/>
        </w:rPr>
        <w:t>3</w:t>
      </w:r>
      <w:r w:rsidR="009D5859" w:rsidRPr="00CA1CF1">
        <w:rPr>
          <w:b/>
          <w:sz w:val="26"/>
          <w:szCs w:val="26"/>
          <w:lang w:val="uk-UA"/>
        </w:rPr>
        <w:t xml:space="preserve">. </w:t>
      </w:r>
      <w:r w:rsidR="009D5859" w:rsidRPr="007A0796">
        <w:rPr>
          <w:b/>
          <w:sz w:val="26"/>
          <w:szCs w:val="26"/>
          <w:lang w:val="uk-UA"/>
        </w:rPr>
        <w:t>Коди та назви відповідних класифікаторів предмета закупівлі та його конкретне найменування</w:t>
      </w:r>
      <w:r w:rsidR="009D5859" w:rsidRPr="007A0796">
        <w:rPr>
          <w:rFonts w:eastAsia="Times New Roman" w:cs="Arial"/>
          <w:bCs/>
          <w:i/>
          <w:iCs/>
          <w:color w:val="auto"/>
          <w:kern w:val="32"/>
          <w:sz w:val="26"/>
          <w:szCs w:val="26"/>
          <w:lang w:val="uk-UA" w:eastAsia="ru-RU"/>
        </w:rPr>
        <w:t xml:space="preserve">: </w:t>
      </w:r>
      <w:r w:rsidR="00FF7D01" w:rsidRPr="007A0796">
        <w:rPr>
          <w:rFonts w:eastAsia="Times New Roman"/>
          <w:i/>
          <w:color w:val="auto"/>
          <w:sz w:val="26"/>
          <w:szCs w:val="26"/>
          <w:lang w:val="uk-UA" w:eastAsia="ru-RU"/>
        </w:rPr>
        <w:t xml:space="preserve">ДК 021:2015 код </w:t>
      </w:r>
      <w:r w:rsidR="007A0796" w:rsidRPr="007A0796">
        <w:rPr>
          <w:i/>
          <w:sz w:val="26"/>
          <w:szCs w:val="26"/>
          <w:lang w:val="uk-UA"/>
        </w:rPr>
        <w:t>71340000-3 Комплексні інженерні послуги (Погодження переглянутих технологічних інструкцій зі зварювання, наплавлення, контролю зварних з'єднань та наплавлень обладнання та трубопроводів атомних електричних станцій)</w:t>
      </w:r>
      <w:r w:rsidR="0036790A" w:rsidRPr="007A0796">
        <w:rPr>
          <w:rFonts w:eastAsia="Times New Roman"/>
          <w:i/>
          <w:color w:val="auto"/>
          <w:sz w:val="26"/>
          <w:szCs w:val="26"/>
          <w:lang w:val="uk-UA" w:eastAsia="ru-RU"/>
        </w:rPr>
        <w:t>.</w:t>
      </w:r>
    </w:p>
    <w:p w:rsidR="00C4101F" w:rsidRPr="007A0796" w:rsidRDefault="00F30944" w:rsidP="006F2425">
      <w:pPr>
        <w:tabs>
          <w:tab w:val="left" w:pos="284"/>
          <w:tab w:val="left" w:pos="900"/>
        </w:tabs>
        <w:spacing w:before="120" w:line="228" w:lineRule="auto"/>
        <w:jc w:val="both"/>
        <w:rPr>
          <w:rFonts w:cs="Times New Roman"/>
          <w:bCs w:val="0"/>
          <w:i/>
          <w:iCs w:val="0"/>
          <w:kern w:val="0"/>
          <w:szCs w:val="26"/>
          <w:lang w:val="uk-UA"/>
        </w:rPr>
      </w:pPr>
      <w:r w:rsidRPr="007A0796">
        <w:rPr>
          <w:rFonts w:cs="Times New Roman"/>
          <w:b/>
          <w:kern w:val="0"/>
          <w:szCs w:val="26"/>
          <w:lang w:val="uk-UA"/>
        </w:rPr>
        <w:t>4</w:t>
      </w:r>
      <w:r w:rsidR="009D5859" w:rsidRPr="007A0796">
        <w:rPr>
          <w:rFonts w:cs="Times New Roman"/>
          <w:b/>
          <w:kern w:val="0"/>
          <w:szCs w:val="26"/>
          <w:lang w:val="uk-UA"/>
        </w:rPr>
        <w:t>. Очікувана вартість закупівлі</w:t>
      </w:r>
      <w:r w:rsidR="0019430E" w:rsidRPr="007A0796">
        <w:rPr>
          <w:i/>
          <w:szCs w:val="26"/>
          <w:lang w:val="uk-UA"/>
        </w:rPr>
        <w:t xml:space="preserve">: </w:t>
      </w:r>
      <w:r w:rsidR="007A0796" w:rsidRPr="007A0796">
        <w:rPr>
          <w:rFonts w:cs="Times New Roman"/>
          <w:i/>
          <w:kern w:val="0"/>
          <w:szCs w:val="26"/>
          <w:lang w:val="uk-UA"/>
        </w:rPr>
        <w:t>198 333,35 грн. без ПДВ</w:t>
      </w:r>
      <w:bookmarkStart w:id="3" w:name="_GoBack"/>
      <w:bookmarkEnd w:id="3"/>
      <w:r w:rsidR="007A0796" w:rsidRPr="007A0796">
        <w:rPr>
          <w:rFonts w:cs="Times New Roman"/>
          <w:i/>
          <w:kern w:val="0"/>
          <w:szCs w:val="26"/>
          <w:lang w:val="uk-UA"/>
        </w:rPr>
        <w:t>, крім того ПДВ 39 666,67 грн., всього з ПДВ 238 000,02</w:t>
      </w:r>
      <w:r w:rsidR="00DE0B9E" w:rsidRPr="007A0796">
        <w:rPr>
          <w:rFonts w:cs="Times New Roman"/>
          <w:bCs w:val="0"/>
          <w:i/>
          <w:iCs w:val="0"/>
          <w:kern w:val="0"/>
          <w:szCs w:val="26"/>
          <w:lang w:val="uk-UA"/>
        </w:rPr>
        <w:t> грн</w:t>
      </w:r>
      <w:r w:rsidR="00C4101F" w:rsidRPr="007A0796">
        <w:rPr>
          <w:rFonts w:cs="Times New Roman"/>
          <w:bCs w:val="0"/>
          <w:i/>
          <w:iCs w:val="0"/>
          <w:kern w:val="0"/>
          <w:szCs w:val="26"/>
          <w:lang w:val="uk-UA"/>
        </w:rPr>
        <w:t>.</w:t>
      </w:r>
    </w:p>
    <w:p w:rsidR="00F30944" w:rsidRPr="007A0796" w:rsidRDefault="00F30944" w:rsidP="00455A6D">
      <w:pPr>
        <w:spacing w:before="100" w:beforeAutospacing="1" w:after="100" w:afterAutospacing="1"/>
        <w:jc w:val="both"/>
        <w:rPr>
          <w:rFonts w:cs="Times New Roman"/>
          <w:bCs w:val="0"/>
          <w:i/>
          <w:iCs w:val="0"/>
          <w:kern w:val="0"/>
          <w:szCs w:val="26"/>
          <w:lang w:val="uk-UA"/>
        </w:rPr>
      </w:pPr>
      <w:r w:rsidRPr="007A0796">
        <w:rPr>
          <w:i/>
          <w:color w:val="000000"/>
          <w:szCs w:val="26"/>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w:t>
      </w:r>
    </w:p>
    <w:p w:rsidR="00032D0A" w:rsidRPr="007A0796" w:rsidRDefault="00F30944" w:rsidP="00032D0A">
      <w:pPr>
        <w:pStyle w:val="rvps2"/>
        <w:tabs>
          <w:tab w:val="left" w:pos="284"/>
        </w:tabs>
        <w:spacing w:before="120" w:beforeAutospacing="0" w:after="0" w:afterAutospacing="0"/>
        <w:jc w:val="both"/>
        <w:rPr>
          <w:i/>
          <w:sz w:val="26"/>
          <w:szCs w:val="26"/>
          <w:lang w:val="uk-UA"/>
        </w:rPr>
      </w:pPr>
      <w:bookmarkStart w:id="4" w:name="n118"/>
      <w:bookmarkEnd w:id="4"/>
      <w:r w:rsidRPr="007A0796">
        <w:rPr>
          <w:b/>
          <w:sz w:val="26"/>
          <w:szCs w:val="26"/>
          <w:lang w:val="uk-UA"/>
        </w:rPr>
        <w:t>5</w:t>
      </w:r>
      <w:r w:rsidR="009D5859" w:rsidRPr="007A0796">
        <w:rPr>
          <w:b/>
          <w:sz w:val="26"/>
          <w:szCs w:val="26"/>
          <w:lang w:val="uk-UA"/>
        </w:rPr>
        <w:t>.</w:t>
      </w:r>
      <w:bookmarkStart w:id="5" w:name="n107"/>
      <w:bookmarkEnd w:id="5"/>
      <w:r w:rsidR="009D5859" w:rsidRPr="007A0796">
        <w:rPr>
          <w:bCs/>
          <w:iCs/>
          <w:sz w:val="26"/>
          <w:szCs w:val="26"/>
          <w:lang w:val="uk-UA"/>
        </w:rPr>
        <w:t xml:space="preserve"> </w:t>
      </w:r>
      <w:r w:rsidR="009D5859" w:rsidRPr="007A0796">
        <w:rPr>
          <w:b/>
          <w:bCs/>
          <w:iCs/>
          <w:sz w:val="26"/>
          <w:szCs w:val="26"/>
          <w:lang w:val="uk-UA"/>
        </w:rPr>
        <w:t>Обґрунтування технічних та якісних характеристик до предмету закупівель (з посиланням на технічні, нормативні, інші документи</w:t>
      </w:r>
      <w:r w:rsidR="00B628B0" w:rsidRPr="007A0796">
        <w:rPr>
          <w:b/>
          <w:bCs/>
          <w:iCs/>
          <w:sz w:val="26"/>
          <w:szCs w:val="26"/>
          <w:lang w:val="uk-UA"/>
        </w:rPr>
        <w:t>:</w:t>
      </w:r>
      <w:r w:rsidR="00B628B0" w:rsidRPr="007A0796">
        <w:rPr>
          <w:rFonts w:cs="Arial"/>
          <w:bCs/>
          <w:iCs/>
          <w:kern w:val="32"/>
          <w:sz w:val="26"/>
          <w:szCs w:val="26"/>
          <w:lang w:val="uk-UA"/>
        </w:rPr>
        <w:t xml:space="preserve"> </w:t>
      </w:r>
      <w:r w:rsidR="00032D0A" w:rsidRPr="007A0796">
        <w:rPr>
          <w:b/>
          <w:bCs/>
          <w:iCs/>
          <w:sz w:val="26"/>
          <w:szCs w:val="26"/>
          <w:lang w:val="uk-UA"/>
        </w:rPr>
        <w:t>інші документи):</w:t>
      </w:r>
      <w:r w:rsidR="00032D0A" w:rsidRPr="007A0796">
        <w:rPr>
          <w:i/>
          <w:sz w:val="26"/>
          <w:szCs w:val="26"/>
          <w:lang w:val="uk-UA"/>
        </w:rPr>
        <w:t xml:space="preserve"> </w:t>
      </w:r>
    </w:p>
    <w:p w:rsidR="007A0796" w:rsidRPr="007A0796" w:rsidRDefault="007A0796" w:rsidP="007A0796">
      <w:pPr>
        <w:shd w:val="clear" w:color="auto" w:fill="FFFFFF"/>
        <w:tabs>
          <w:tab w:val="left" w:pos="1134"/>
        </w:tabs>
        <w:spacing w:before="60"/>
        <w:jc w:val="both"/>
        <w:textAlignment w:val="baseline"/>
        <w:rPr>
          <w:rFonts w:cs="Times New Roman"/>
          <w:i/>
          <w:szCs w:val="26"/>
          <w:lang w:val="uk-UA"/>
        </w:rPr>
      </w:pPr>
      <w:r w:rsidRPr="007A0796">
        <w:rPr>
          <w:rFonts w:cs="Times New Roman"/>
          <w:bCs w:val="0"/>
          <w:i/>
          <w:iCs w:val="0"/>
          <w:color w:val="000000"/>
          <w:kern w:val="0"/>
          <w:szCs w:val="26"/>
          <w:lang w:val="uk-UA"/>
        </w:rPr>
        <w:tab/>
      </w:r>
      <w:r w:rsidRPr="007A0796">
        <w:rPr>
          <w:rFonts w:cs="Times New Roman"/>
          <w:i/>
          <w:szCs w:val="26"/>
          <w:lang w:val="uk-UA"/>
        </w:rPr>
        <w:t>Згідно з НП 306.2.227-2020 «Загальні вимоги безпеки до улаштування та експлуатації обладнання й трубопроводів атомних станцій» (розділ V пункт 5) зварювання та наплавлення обладнання й трубопроводів, їх складових частин та термічна обробка зварних з’єднань і наплавлень виробів виконується згідно з проектною, конструкторською, технологічною і експлуатаційною документацією, яка розробляється з урахуванням вимог НП 306.2.227-2020 і технічних вимог експлуатуючої організацією.</w:t>
      </w:r>
    </w:p>
    <w:p w:rsidR="007A0796" w:rsidRPr="007A0796" w:rsidRDefault="007A0796" w:rsidP="007A0796">
      <w:pPr>
        <w:shd w:val="clear" w:color="auto" w:fill="FFFFFF"/>
        <w:tabs>
          <w:tab w:val="left" w:pos="1134"/>
        </w:tabs>
        <w:spacing w:before="60"/>
        <w:jc w:val="both"/>
        <w:textAlignment w:val="baseline"/>
        <w:rPr>
          <w:rFonts w:cs="Times New Roman"/>
          <w:i/>
          <w:szCs w:val="26"/>
          <w:lang w:val="uk-UA"/>
        </w:rPr>
      </w:pPr>
      <w:r w:rsidRPr="007A0796">
        <w:rPr>
          <w:rFonts w:cs="Times New Roman"/>
          <w:i/>
          <w:szCs w:val="26"/>
          <w:lang w:val="uk-UA"/>
        </w:rPr>
        <w:t>Технічні вимоги експлуатуючої організації до технологічної і ремонтної документації на зварювання, наплавлення і термічну обробку встановлені пунктом 8.1.2 СОУ НАЕК 158:2020 «</w:t>
      </w:r>
      <w:proofErr w:type="spellStart"/>
      <w:r w:rsidRPr="007A0796">
        <w:rPr>
          <w:rFonts w:cs="Times New Roman"/>
          <w:i/>
          <w:szCs w:val="26"/>
          <w:lang w:val="uk-UA"/>
        </w:rPr>
        <w:t>Обеспечение</w:t>
      </w:r>
      <w:proofErr w:type="spellEnd"/>
      <w:r w:rsidRPr="007A0796">
        <w:rPr>
          <w:rFonts w:cs="Times New Roman"/>
          <w:i/>
          <w:szCs w:val="26"/>
          <w:lang w:val="uk-UA"/>
        </w:rPr>
        <w:t xml:space="preserve"> </w:t>
      </w:r>
      <w:proofErr w:type="spellStart"/>
      <w:r w:rsidRPr="007A0796">
        <w:rPr>
          <w:rFonts w:cs="Times New Roman"/>
          <w:i/>
          <w:szCs w:val="26"/>
          <w:lang w:val="uk-UA"/>
        </w:rPr>
        <w:t>технической</w:t>
      </w:r>
      <w:proofErr w:type="spellEnd"/>
      <w:r w:rsidRPr="007A0796">
        <w:rPr>
          <w:rFonts w:cs="Times New Roman"/>
          <w:i/>
          <w:szCs w:val="26"/>
          <w:lang w:val="uk-UA"/>
        </w:rPr>
        <w:t xml:space="preserve"> </w:t>
      </w:r>
      <w:proofErr w:type="spellStart"/>
      <w:r w:rsidRPr="007A0796">
        <w:rPr>
          <w:rFonts w:cs="Times New Roman"/>
          <w:i/>
          <w:szCs w:val="26"/>
          <w:lang w:val="uk-UA"/>
        </w:rPr>
        <w:t>безопасности</w:t>
      </w:r>
      <w:proofErr w:type="spellEnd"/>
      <w:r w:rsidRPr="007A0796">
        <w:rPr>
          <w:rFonts w:cs="Times New Roman"/>
          <w:i/>
          <w:szCs w:val="26"/>
          <w:lang w:val="uk-UA"/>
        </w:rPr>
        <w:t xml:space="preserve">. </w:t>
      </w:r>
      <w:proofErr w:type="spellStart"/>
      <w:r w:rsidRPr="007A0796">
        <w:rPr>
          <w:rFonts w:cs="Times New Roman"/>
          <w:i/>
          <w:szCs w:val="26"/>
          <w:lang w:val="uk-UA"/>
        </w:rPr>
        <w:t>Технические</w:t>
      </w:r>
      <w:proofErr w:type="spellEnd"/>
      <w:r w:rsidRPr="007A0796">
        <w:rPr>
          <w:rFonts w:cs="Times New Roman"/>
          <w:i/>
          <w:szCs w:val="26"/>
          <w:lang w:val="uk-UA"/>
        </w:rPr>
        <w:t xml:space="preserve"> </w:t>
      </w:r>
      <w:proofErr w:type="spellStart"/>
      <w:r w:rsidRPr="007A0796">
        <w:rPr>
          <w:rFonts w:cs="Times New Roman"/>
          <w:i/>
          <w:szCs w:val="26"/>
          <w:lang w:val="uk-UA"/>
        </w:rPr>
        <w:t>требования</w:t>
      </w:r>
      <w:proofErr w:type="spellEnd"/>
      <w:r w:rsidRPr="007A0796">
        <w:rPr>
          <w:rFonts w:cs="Times New Roman"/>
          <w:i/>
          <w:szCs w:val="26"/>
          <w:lang w:val="uk-UA"/>
        </w:rPr>
        <w:t xml:space="preserve"> к </w:t>
      </w:r>
      <w:proofErr w:type="spellStart"/>
      <w:r w:rsidRPr="007A0796">
        <w:rPr>
          <w:rFonts w:cs="Times New Roman"/>
          <w:i/>
          <w:szCs w:val="26"/>
          <w:lang w:val="uk-UA"/>
        </w:rPr>
        <w:t>устройству</w:t>
      </w:r>
      <w:proofErr w:type="spellEnd"/>
      <w:r w:rsidRPr="007A0796">
        <w:rPr>
          <w:rFonts w:cs="Times New Roman"/>
          <w:i/>
          <w:szCs w:val="26"/>
          <w:lang w:val="uk-UA"/>
        </w:rPr>
        <w:t xml:space="preserve"> и </w:t>
      </w:r>
      <w:proofErr w:type="spellStart"/>
      <w:r w:rsidRPr="007A0796">
        <w:rPr>
          <w:rFonts w:cs="Times New Roman"/>
          <w:i/>
          <w:szCs w:val="26"/>
          <w:lang w:val="uk-UA"/>
        </w:rPr>
        <w:t>безопасной</w:t>
      </w:r>
      <w:proofErr w:type="spellEnd"/>
      <w:r w:rsidRPr="007A0796">
        <w:rPr>
          <w:rFonts w:cs="Times New Roman"/>
          <w:i/>
          <w:szCs w:val="26"/>
          <w:lang w:val="uk-UA"/>
        </w:rPr>
        <w:t xml:space="preserve"> </w:t>
      </w:r>
      <w:proofErr w:type="spellStart"/>
      <w:r w:rsidRPr="007A0796">
        <w:rPr>
          <w:rFonts w:cs="Times New Roman"/>
          <w:i/>
          <w:szCs w:val="26"/>
          <w:lang w:val="uk-UA"/>
        </w:rPr>
        <w:t>эксплуатации</w:t>
      </w:r>
      <w:proofErr w:type="spellEnd"/>
      <w:r w:rsidRPr="007A0796">
        <w:rPr>
          <w:rFonts w:cs="Times New Roman"/>
          <w:i/>
          <w:szCs w:val="26"/>
          <w:lang w:val="uk-UA"/>
        </w:rPr>
        <w:t xml:space="preserve"> </w:t>
      </w:r>
      <w:proofErr w:type="spellStart"/>
      <w:r w:rsidRPr="007A0796">
        <w:rPr>
          <w:rFonts w:cs="Times New Roman"/>
          <w:i/>
          <w:szCs w:val="26"/>
          <w:lang w:val="uk-UA"/>
        </w:rPr>
        <w:t>оборудования</w:t>
      </w:r>
      <w:proofErr w:type="spellEnd"/>
      <w:r w:rsidRPr="007A0796">
        <w:rPr>
          <w:rFonts w:cs="Times New Roman"/>
          <w:i/>
          <w:szCs w:val="26"/>
          <w:lang w:val="uk-UA"/>
        </w:rPr>
        <w:t xml:space="preserve"> и </w:t>
      </w:r>
      <w:proofErr w:type="spellStart"/>
      <w:r w:rsidRPr="007A0796">
        <w:rPr>
          <w:rFonts w:cs="Times New Roman"/>
          <w:i/>
          <w:szCs w:val="26"/>
          <w:lang w:val="uk-UA"/>
        </w:rPr>
        <w:t>трубопроводов</w:t>
      </w:r>
      <w:proofErr w:type="spellEnd"/>
      <w:r w:rsidRPr="007A0796">
        <w:rPr>
          <w:rFonts w:cs="Times New Roman"/>
          <w:i/>
          <w:szCs w:val="26"/>
          <w:lang w:val="uk-UA"/>
        </w:rPr>
        <w:t xml:space="preserve"> </w:t>
      </w:r>
      <w:proofErr w:type="spellStart"/>
      <w:r w:rsidRPr="007A0796">
        <w:rPr>
          <w:rFonts w:cs="Times New Roman"/>
          <w:i/>
          <w:szCs w:val="26"/>
          <w:lang w:val="uk-UA"/>
        </w:rPr>
        <w:t>атомных</w:t>
      </w:r>
      <w:proofErr w:type="spellEnd"/>
      <w:r w:rsidRPr="007A0796">
        <w:rPr>
          <w:rFonts w:cs="Times New Roman"/>
          <w:i/>
          <w:szCs w:val="26"/>
          <w:lang w:val="uk-UA"/>
        </w:rPr>
        <w:t xml:space="preserve"> </w:t>
      </w:r>
      <w:proofErr w:type="spellStart"/>
      <w:r w:rsidRPr="007A0796">
        <w:rPr>
          <w:rFonts w:cs="Times New Roman"/>
          <w:i/>
          <w:szCs w:val="26"/>
          <w:lang w:val="uk-UA"/>
        </w:rPr>
        <w:t>электрических</w:t>
      </w:r>
      <w:proofErr w:type="spellEnd"/>
      <w:r w:rsidRPr="007A0796">
        <w:rPr>
          <w:rFonts w:cs="Times New Roman"/>
          <w:i/>
          <w:szCs w:val="26"/>
          <w:lang w:val="uk-UA"/>
        </w:rPr>
        <w:t xml:space="preserve"> </w:t>
      </w:r>
      <w:proofErr w:type="spellStart"/>
      <w:r w:rsidRPr="007A0796">
        <w:rPr>
          <w:rFonts w:cs="Times New Roman"/>
          <w:i/>
          <w:szCs w:val="26"/>
          <w:lang w:val="uk-UA"/>
        </w:rPr>
        <w:t>станций</w:t>
      </w:r>
      <w:proofErr w:type="spellEnd"/>
      <w:r w:rsidRPr="007A0796">
        <w:rPr>
          <w:rFonts w:cs="Times New Roman"/>
          <w:i/>
          <w:szCs w:val="26"/>
          <w:lang w:val="uk-UA"/>
        </w:rPr>
        <w:t xml:space="preserve"> с реакторами ВВЭР» (погоджені з ДІЯРУ листом №15-23/11778-12598), який передбачає необхідність їх погодження з експертною організацією. </w:t>
      </w:r>
    </w:p>
    <w:p w:rsidR="007A0796" w:rsidRPr="007A0796" w:rsidRDefault="007A0796" w:rsidP="007A0796">
      <w:pPr>
        <w:shd w:val="clear" w:color="auto" w:fill="FFFFFF"/>
        <w:tabs>
          <w:tab w:val="left" w:pos="1134"/>
        </w:tabs>
        <w:spacing w:before="60"/>
        <w:jc w:val="both"/>
        <w:textAlignment w:val="baseline"/>
        <w:rPr>
          <w:rFonts w:cs="Times New Roman"/>
          <w:i/>
          <w:szCs w:val="26"/>
          <w:lang w:val="uk-UA"/>
        </w:rPr>
      </w:pPr>
      <w:r w:rsidRPr="007A0796">
        <w:rPr>
          <w:rFonts w:cs="Times New Roman"/>
          <w:i/>
          <w:szCs w:val="26"/>
          <w:lang w:val="uk-UA"/>
        </w:rPr>
        <w:t>Таким чином, без всіх необхідних погоджень, в тому числі погодження з експертною організацією, переглянуті технологічні інструкції не можуть бути затверджені і введені в дію. Відсутність належним чином погодженої і затвердженої технологічної і ремонтної документації на зварювання, наплавлення унеможливлює проведення виробничої атестації технології зварювання і наплавлення (пункт 9.1 СОУ НАЕК 159:2020 «</w:t>
      </w:r>
      <w:proofErr w:type="spellStart"/>
      <w:r w:rsidRPr="007A0796">
        <w:rPr>
          <w:rFonts w:cs="Times New Roman"/>
          <w:i/>
          <w:szCs w:val="26"/>
          <w:lang w:val="uk-UA"/>
        </w:rPr>
        <w:t>Обеспечение</w:t>
      </w:r>
      <w:proofErr w:type="spellEnd"/>
      <w:r w:rsidRPr="007A0796">
        <w:rPr>
          <w:rFonts w:cs="Times New Roman"/>
          <w:i/>
          <w:szCs w:val="26"/>
          <w:lang w:val="uk-UA"/>
        </w:rPr>
        <w:t xml:space="preserve"> </w:t>
      </w:r>
      <w:proofErr w:type="spellStart"/>
      <w:r w:rsidRPr="007A0796">
        <w:rPr>
          <w:rFonts w:cs="Times New Roman"/>
          <w:i/>
          <w:szCs w:val="26"/>
          <w:lang w:val="uk-UA"/>
        </w:rPr>
        <w:t>технической</w:t>
      </w:r>
      <w:proofErr w:type="spellEnd"/>
      <w:r w:rsidRPr="007A0796">
        <w:rPr>
          <w:rFonts w:cs="Times New Roman"/>
          <w:i/>
          <w:szCs w:val="26"/>
          <w:lang w:val="uk-UA"/>
        </w:rPr>
        <w:t xml:space="preserve"> </w:t>
      </w:r>
      <w:proofErr w:type="spellStart"/>
      <w:r w:rsidRPr="007A0796">
        <w:rPr>
          <w:rFonts w:cs="Times New Roman"/>
          <w:i/>
          <w:szCs w:val="26"/>
          <w:lang w:val="uk-UA"/>
        </w:rPr>
        <w:t>безопасности</w:t>
      </w:r>
      <w:proofErr w:type="spellEnd"/>
      <w:r w:rsidRPr="007A0796">
        <w:rPr>
          <w:rFonts w:cs="Times New Roman"/>
          <w:i/>
          <w:szCs w:val="26"/>
          <w:lang w:val="uk-UA"/>
        </w:rPr>
        <w:t xml:space="preserve">. Сварка и </w:t>
      </w:r>
      <w:proofErr w:type="spellStart"/>
      <w:r w:rsidRPr="007A0796">
        <w:rPr>
          <w:rFonts w:cs="Times New Roman"/>
          <w:i/>
          <w:szCs w:val="26"/>
          <w:lang w:val="uk-UA"/>
        </w:rPr>
        <w:t>наплавка</w:t>
      </w:r>
      <w:proofErr w:type="spellEnd"/>
      <w:r w:rsidRPr="007A0796">
        <w:rPr>
          <w:rFonts w:cs="Times New Roman"/>
          <w:i/>
          <w:szCs w:val="26"/>
          <w:lang w:val="uk-UA"/>
        </w:rPr>
        <w:t xml:space="preserve"> </w:t>
      </w:r>
      <w:proofErr w:type="spellStart"/>
      <w:r w:rsidRPr="007A0796">
        <w:rPr>
          <w:rFonts w:cs="Times New Roman"/>
          <w:i/>
          <w:szCs w:val="26"/>
          <w:lang w:val="uk-UA"/>
        </w:rPr>
        <w:t>оборудования</w:t>
      </w:r>
      <w:proofErr w:type="spellEnd"/>
      <w:r w:rsidRPr="007A0796">
        <w:rPr>
          <w:rFonts w:cs="Times New Roman"/>
          <w:i/>
          <w:szCs w:val="26"/>
          <w:lang w:val="uk-UA"/>
        </w:rPr>
        <w:t xml:space="preserve"> и </w:t>
      </w:r>
      <w:proofErr w:type="spellStart"/>
      <w:r w:rsidRPr="007A0796">
        <w:rPr>
          <w:rFonts w:cs="Times New Roman"/>
          <w:i/>
          <w:szCs w:val="26"/>
          <w:lang w:val="uk-UA"/>
        </w:rPr>
        <w:t>трубопроводов</w:t>
      </w:r>
      <w:proofErr w:type="spellEnd"/>
      <w:r w:rsidRPr="007A0796">
        <w:rPr>
          <w:rFonts w:cs="Times New Roman"/>
          <w:i/>
          <w:szCs w:val="26"/>
          <w:lang w:val="uk-UA"/>
        </w:rPr>
        <w:t xml:space="preserve"> </w:t>
      </w:r>
      <w:proofErr w:type="spellStart"/>
      <w:r w:rsidRPr="007A0796">
        <w:rPr>
          <w:rFonts w:cs="Times New Roman"/>
          <w:i/>
          <w:szCs w:val="26"/>
          <w:lang w:val="uk-UA"/>
        </w:rPr>
        <w:t>атомных</w:t>
      </w:r>
      <w:proofErr w:type="spellEnd"/>
      <w:r w:rsidRPr="007A0796">
        <w:rPr>
          <w:rFonts w:cs="Times New Roman"/>
          <w:i/>
          <w:szCs w:val="26"/>
          <w:lang w:val="uk-UA"/>
        </w:rPr>
        <w:t xml:space="preserve"> </w:t>
      </w:r>
      <w:proofErr w:type="spellStart"/>
      <w:r w:rsidRPr="007A0796">
        <w:rPr>
          <w:rFonts w:cs="Times New Roman"/>
          <w:i/>
          <w:szCs w:val="26"/>
          <w:lang w:val="uk-UA"/>
        </w:rPr>
        <w:t>электрических</w:t>
      </w:r>
      <w:proofErr w:type="spellEnd"/>
      <w:r w:rsidRPr="007A0796">
        <w:rPr>
          <w:rFonts w:cs="Times New Roman"/>
          <w:i/>
          <w:szCs w:val="26"/>
          <w:lang w:val="uk-UA"/>
        </w:rPr>
        <w:t xml:space="preserve"> </w:t>
      </w:r>
      <w:proofErr w:type="spellStart"/>
      <w:r w:rsidRPr="007A0796">
        <w:rPr>
          <w:rFonts w:cs="Times New Roman"/>
          <w:i/>
          <w:szCs w:val="26"/>
          <w:lang w:val="uk-UA"/>
        </w:rPr>
        <w:t>станций</w:t>
      </w:r>
      <w:proofErr w:type="spellEnd"/>
      <w:r w:rsidRPr="007A0796">
        <w:rPr>
          <w:rFonts w:cs="Times New Roman"/>
          <w:i/>
          <w:szCs w:val="26"/>
          <w:lang w:val="uk-UA"/>
        </w:rPr>
        <w:t xml:space="preserve"> с реакторами ВВЭР. </w:t>
      </w:r>
      <w:proofErr w:type="spellStart"/>
      <w:r w:rsidRPr="007A0796">
        <w:rPr>
          <w:rFonts w:cs="Times New Roman"/>
          <w:i/>
          <w:szCs w:val="26"/>
          <w:lang w:val="uk-UA"/>
        </w:rPr>
        <w:t>Технические</w:t>
      </w:r>
      <w:proofErr w:type="spellEnd"/>
      <w:r w:rsidRPr="007A0796">
        <w:rPr>
          <w:rFonts w:cs="Times New Roman"/>
          <w:i/>
          <w:szCs w:val="26"/>
          <w:lang w:val="uk-UA"/>
        </w:rPr>
        <w:t xml:space="preserve"> </w:t>
      </w:r>
      <w:proofErr w:type="spellStart"/>
      <w:r w:rsidRPr="007A0796">
        <w:rPr>
          <w:rFonts w:cs="Times New Roman"/>
          <w:i/>
          <w:szCs w:val="26"/>
          <w:lang w:val="uk-UA"/>
        </w:rPr>
        <w:t>требования</w:t>
      </w:r>
      <w:proofErr w:type="spellEnd"/>
      <w:r w:rsidRPr="007A0796">
        <w:rPr>
          <w:rFonts w:cs="Times New Roman"/>
          <w:i/>
          <w:szCs w:val="26"/>
          <w:lang w:val="uk-UA"/>
        </w:rPr>
        <w:t xml:space="preserve">»). В свою чергу відсутність виробничої атестації технології зварювання і наплавлення не дає змогу прийняти рішення на виконання зварювання та наплавлення </w:t>
      </w:r>
      <w:r w:rsidRPr="007A0796">
        <w:rPr>
          <w:rFonts w:cs="Times New Roman"/>
          <w:i/>
          <w:szCs w:val="26"/>
          <w:lang w:val="uk-UA"/>
        </w:rPr>
        <w:lastRenderedPageBreak/>
        <w:t>обладнання й трубопроводів АС за визначеною технологією зварювання, яке повинно погоджуватися ДІЯРУ (розділ V пункт 7 НП 306.2.227-2020).</w:t>
      </w:r>
    </w:p>
    <w:p w:rsidR="007A0796" w:rsidRPr="007A0796" w:rsidRDefault="007A0796" w:rsidP="007A0796">
      <w:pPr>
        <w:shd w:val="clear" w:color="auto" w:fill="FFFFFF"/>
        <w:tabs>
          <w:tab w:val="left" w:pos="1134"/>
        </w:tabs>
        <w:spacing w:before="60"/>
        <w:jc w:val="both"/>
        <w:textAlignment w:val="baseline"/>
        <w:rPr>
          <w:rFonts w:cs="Times New Roman"/>
          <w:i/>
          <w:szCs w:val="26"/>
          <w:lang w:val="uk-UA"/>
        </w:rPr>
      </w:pPr>
      <w:r w:rsidRPr="007A0796">
        <w:rPr>
          <w:rFonts w:cs="Times New Roman"/>
          <w:i/>
          <w:szCs w:val="26"/>
          <w:lang w:val="uk-UA"/>
        </w:rPr>
        <w:t>Потреба філій АТ «НАЕК «Енергоатом» в переглянутих технологічних інструкціях зі зварювання, наплавлення, контролю зварних з'єднань та наплавлень обладнання та трубопроводів атомних електричних станцій підтверджуються листами (листи філії «ВП АРС» №27-1889/61-вих від 29.03.2024, філії «ВП ПАЕС» №23-0904/8263-вих від 18.04.2024, філії «ВП РАЕС» №22 6858/161 від 09.04.2024, філії «ВП ХАЕС» №23-05/2-3205/7282 від 04.04.2024, філії «ВП ЗАЕС» №21 3192/21-вих від 01.04.2024, філії «ВП АЕМ» №1552/17 від 01.04.2024). На підставі листів філій ВП АЕС ця послуга була внесена у виробничу програму філії «ВП «</w:t>
      </w:r>
      <w:proofErr w:type="spellStart"/>
      <w:r w:rsidRPr="007A0796">
        <w:rPr>
          <w:rFonts w:cs="Times New Roman"/>
          <w:i/>
          <w:szCs w:val="26"/>
          <w:lang w:val="uk-UA"/>
        </w:rPr>
        <w:t>Атомремонтсервіс</w:t>
      </w:r>
      <w:proofErr w:type="spellEnd"/>
      <w:r w:rsidRPr="007A0796">
        <w:rPr>
          <w:rFonts w:cs="Times New Roman"/>
          <w:i/>
          <w:szCs w:val="26"/>
          <w:lang w:val="uk-UA"/>
        </w:rPr>
        <w:t xml:space="preserve">» для </w:t>
      </w:r>
      <w:proofErr w:type="spellStart"/>
      <w:r w:rsidRPr="007A0796">
        <w:rPr>
          <w:rFonts w:cs="Times New Roman"/>
          <w:i/>
          <w:szCs w:val="26"/>
          <w:lang w:val="uk-UA"/>
        </w:rPr>
        <w:t>ВДВтаР</w:t>
      </w:r>
      <w:proofErr w:type="spellEnd"/>
      <w:r w:rsidRPr="007A0796">
        <w:rPr>
          <w:rFonts w:cs="Times New Roman"/>
          <w:i/>
          <w:szCs w:val="26"/>
          <w:lang w:val="uk-UA"/>
        </w:rPr>
        <w:t xml:space="preserve"> АТ «НАЕК «Енергоатом» на 2025 рік за розділом «Ремонт», п. 4.2.</w:t>
      </w:r>
    </w:p>
    <w:p w:rsidR="007A0796" w:rsidRPr="007A0796" w:rsidRDefault="007A0796" w:rsidP="007A0796">
      <w:pPr>
        <w:shd w:val="clear" w:color="auto" w:fill="FFFFFF"/>
        <w:tabs>
          <w:tab w:val="left" w:pos="1134"/>
        </w:tabs>
        <w:spacing w:before="60"/>
        <w:jc w:val="both"/>
        <w:textAlignment w:val="baseline"/>
        <w:rPr>
          <w:rFonts w:cs="Times New Roman"/>
          <w:i/>
          <w:szCs w:val="26"/>
          <w:lang w:val="uk-UA"/>
        </w:rPr>
      </w:pPr>
      <w:r w:rsidRPr="007A0796">
        <w:rPr>
          <w:rFonts w:cs="Times New Roman"/>
          <w:i/>
          <w:szCs w:val="26"/>
          <w:lang w:val="uk-UA"/>
        </w:rPr>
        <w:t>Крім прямого застосування переглянутих технологічних інструкцій для зварювання, наплавлення, контролю зварних з'єднань та наплавлень вони застосовуються як типові технологічні інструкції, на підставі яких філіями «ВП АЕС» розроблюються карти технологічних процесів на одиночні ремонтні роботи з використанням зварювання. В такому випадку, у відповідності до пункту 8.1.2 СОУ НАЕК 158:2020 погодження карт технологічних процесів з експертною організацію не потребується, що суттєво економить часові і фінансові ресурси.</w:t>
      </w:r>
    </w:p>
    <w:p w:rsidR="007A0796" w:rsidRPr="007A0796" w:rsidRDefault="007A0796" w:rsidP="007A0796">
      <w:pPr>
        <w:shd w:val="clear" w:color="auto" w:fill="FFFFFF"/>
        <w:tabs>
          <w:tab w:val="left" w:pos="1134"/>
        </w:tabs>
        <w:spacing w:before="60"/>
        <w:jc w:val="both"/>
        <w:textAlignment w:val="baseline"/>
        <w:rPr>
          <w:rFonts w:cs="Times New Roman"/>
          <w:i/>
          <w:szCs w:val="26"/>
          <w:lang w:val="uk-UA"/>
        </w:rPr>
      </w:pPr>
      <w:r w:rsidRPr="007A0796">
        <w:rPr>
          <w:rFonts w:cs="Times New Roman"/>
          <w:i/>
          <w:szCs w:val="26"/>
          <w:lang w:val="uk-UA"/>
        </w:rPr>
        <w:t>В доповнення відзначаємо, що:</w:t>
      </w:r>
    </w:p>
    <w:p w:rsidR="007A0796" w:rsidRPr="007A0796" w:rsidRDefault="007A0796" w:rsidP="007A0796">
      <w:pPr>
        <w:shd w:val="clear" w:color="auto" w:fill="FFFFFF"/>
        <w:tabs>
          <w:tab w:val="left" w:pos="1134"/>
        </w:tabs>
        <w:spacing w:before="60"/>
        <w:ind w:firstLine="851"/>
        <w:jc w:val="both"/>
        <w:textAlignment w:val="baseline"/>
        <w:rPr>
          <w:rFonts w:cs="Times New Roman"/>
          <w:i/>
          <w:szCs w:val="26"/>
          <w:lang w:val="uk-UA"/>
        </w:rPr>
      </w:pPr>
      <w:r w:rsidRPr="007A0796">
        <w:rPr>
          <w:rFonts w:cs="Times New Roman"/>
          <w:i/>
          <w:szCs w:val="26"/>
          <w:lang w:val="uk-UA"/>
        </w:rPr>
        <w:t>•</w:t>
      </w:r>
      <w:r w:rsidRPr="007A0796">
        <w:rPr>
          <w:rFonts w:cs="Times New Roman"/>
          <w:i/>
          <w:szCs w:val="26"/>
          <w:lang w:val="uk-UA"/>
        </w:rPr>
        <w:tab/>
        <w:t>після введення в дію СОУ НАЕК 158:2020 погодження переглянутих технологічних інструкцій із зварювання і наплавлення проводилось експертною організацією в 2021 (26 шт.), 2023 (5 шт.), 2024 (11 шт.) роках;</w:t>
      </w:r>
    </w:p>
    <w:p w:rsidR="007A0796" w:rsidRPr="007A0796" w:rsidRDefault="007A0796" w:rsidP="007A0796">
      <w:pPr>
        <w:shd w:val="clear" w:color="auto" w:fill="FFFFFF"/>
        <w:tabs>
          <w:tab w:val="left" w:pos="1134"/>
        </w:tabs>
        <w:spacing w:before="60"/>
        <w:ind w:firstLine="851"/>
        <w:jc w:val="both"/>
        <w:textAlignment w:val="baseline"/>
        <w:rPr>
          <w:rFonts w:cs="Times New Roman"/>
          <w:i/>
          <w:szCs w:val="26"/>
          <w:lang w:val="uk-UA"/>
        </w:rPr>
      </w:pPr>
      <w:r w:rsidRPr="007A0796">
        <w:rPr>
          <w:rFonts w:cs="Times New Roman"/>
          <w:i/>
          <w:szCs w:val="26"/>
          <w:lang w:val="uk-UA"/>
        </w:rPr>
        <w:t>•</w:t>
      </w:r>
      <w:r w:rsidRPr="007A0796">
        <w:rPr>
          <w:rFonts w:cs="Times New Roman"/>
          <w:i/>
          <w:szCs w:val="26"/>
          <w:lang w:val="uk-UA"/>
        </w:rPr>
        <w:tab/>
        <w:t xml:space="preserve">до введення в дію СОУ НАЕК 158:2020 необхідність погодження технологічної і ремонтної документації на зварювання, наплавлення і термічну обробку встановлювалось пунктом 4.1.2 ПНАЭ Г-7-008-89 «Правила </w:t>
      </w:r>
      <w:proofErr w:type="spellStart"/>
      <w:r w:rsidRPr="007A0796">
        <w:rPr>
          <w:rFonts w:cs="Times New Roman"/>
          <w:i/>
          <w:szCs w:val="26"/>
          <w:lang w:val="uk-UA"/>
        </w:rPr>
        <w:t>устройства</w:t>
      </w:r>
      <w:proofErr w:type="spellEnd"/>
      <w:r w:rsidRPr="007A0796">
        <w:rPr>
          <w:rFonts w:cs="Times New Roman"/>
          <w:i/>
          <w:szCs w:val="26"/>
          <w:lang w:val="uk-UA"/>
        </w:rPr>
        <w:t xml:space="preserve"> и </w:t>
      </w:r>
      <w:proofErr w:type="spellStart"/>
      <w:r w:rsidRPr="007A0796">
        <w:rPr>
          <w:rFonts w:cs="Times New Roman"/>
          <w:i/>
          <w:szCs w:val="26"/>
          <w:lang w:val="uk-UA"/>
        </w:rPr>
        <w:t>безопасной</w:t>
      </w:r>
      <w:proofErr w:type="spellEnd"/>
      <w:r w:rsidRPr="007A0796">
        <w:rPr>
          <w:rFonts w:cs="Times New Roman"/>
          <w:i/>
          <w:szCs w:val="26"/>
          <w:lang w:val="uk-UA"/>
        </w:rPr>
        <w:t xml:space="preserve"> </w:t>
      </w:r>
      <w:proofErr w:type="spellStart"/>
      <w:r w:rsidRPr="007A0796">
        <w:rPr>
          <w:rFonts w:cs="Times New Roman"/>
          <w:i/>
          <w:szCs w:val="26"/>
          <w:lang w:val="uk-UA"/>
        </w:rPr>
        <w:t>эксплуатации</w:t>
      </w:r>
      <w:proofErr w:type="spellEnd"/>
      <w:r w:rsidRPr="007A0796">
        <w:rPr>
          <w:rFonts w:cs="Times New Roman"/>
          <w:i/>
          <w:szCs w:val="26"/>
          <w:lang w:val="uk-UA"/>
        </w:rPr>
        <w:t xml:space="preserve"> </w:t>
      </w:r>
      <w:proofErr w:type="spellStart"/>
      <w:r w:rsidRPr="007A0796">
        <w:rPr>
          <w:rFonts w:cs="Times New Roman"/>
          <w:i/>
          <w:szCs w:val="26"/>
          <w:lang w:val="uk-UA"/>
        </w:rPr>
        <w:t>оборудования</w:t>
      </w:r>
      <w:proofErr w:type="spellEnd"/>
      <w:r w:rsidRPr="007A0796">
        <w:rPr>
          <w:rFonts w:cs="Times New Roman"/>
          <w:i/>
          <w:szCs w:val="26"/>
          <w:lang w:val="uk-UA"/>
        </w:rPr>
        <w:t xml:space="preserve"> и </w:t>
      </w:r>
      <w:proofErr w:type="spellStart"/>
      <w:r w:rsidRPr="007A0796">
        <w:rPr>
          <w:rFonts w:cs="Times New Roman"/>
          <w:i/>
          <w:szCs w:val="26"/>
          <w:lang w:val="uk-UA"/>
        </w:rPr>
        <w:t>трубопроводов</w:t>
      </w:r>
      <w:proofErr w:type="spellEnd"/>
      <w:r w:rsidRPr="007A0796">
        <w:rPr>
          <w:rFonts w:cs="Times New Roman"/>
          <w:i/>
          <w:szCs w:val="26"/>
          <w:lang w:val="uk-UA"/>
        </w:rPr>
        <w:t xml:space="preserve"> </w:t>
      </w:r>
      <w:proofErr w:type="spellStart"/>
      <w:r w:rsidRPr="007A0796">
        <w:rPr>
          <w:rFonts w:cs="Times New Roman"/>
          <w:i/>
          <w:szCs w:val="26"/>
          <w:lang w:val="uk-UA"/>
        </w:rPr>
        <w:t>атомных</w:t>
      </w:r>
      <w:proofErr w:type="spellEnd"/>
      <w:r w:rsidRPr="007A0796">
        <w:rPr>
          <w:rFonts w:cs="Times New Roman"/>
          <w:i/>
          <w:szCs w:val="26"/>
          <w:lang w:val="uk-UA"/>
        </w:rPr>
        <w:t xml:space="preserve"> </w:t>
      </w:r>
      <w:proofErr w:type="spellStart"/>
      <w:r w:rsidRPr="007A0796">
        <w:rPr>
          <w:rFonts w:cs="Times New Roman"/>
          <w:i/>
          <w:szCs w:val="26"/>
          <w:lang w:val="uk-UA"/>
        </w:rPr>
        <w:t>энергетических</w:t>
      </w:r>
      <w:proofErr w:type="spellEnd"/>
      <w:r w:rsidRPr="007A0796">
        <w:rPr>
          <w:rFonts w:cs="Times New Roman"/>
          <w:i/>
          <w:szCs w:val="26"/>
          <w:lang w:val="uk-UA"/>
        </w:rPr>
        <w:t xml:space="preserve"> установок» і було усталеною практикою (2016 – 25 шт., 2017 – 4 шт., 2019 – 17 </w:t>
      </w:r>
      <w:proofErr w:type="spellStart"/>
      <w:r w:rsidRPr="007A0796">
        <w:rPr>
          <w:rFonts w:cs="Times New Roman"/>
          <w:i/>
          <w:szCs w:val="26"/>
          <w:lang w:val="uk-UA"/>
        </w:rPr>
        <w:t>шт</w:t>
      </w:r>
      <w:proofErr w:type="spellEnd"/>
      <w:r w:rsidRPr="007A0796">
        <w:rPr>
          <w:rFonts w:cs="Times New Roman"/>
          <w:i/>
          <w:szCs w:val="26"/>
          <w:lang w:val="uk-UA"/>
        </w:rPr>
        <w:t xml:space="preserve">, 2020 – 28 </w:t>
      </w:r>
      <w:proofErr w:type="spellStart"/>
      <w:r w:rsidRPr="007A0796">
        <w:rPr>
          <w:rFonts w:cs="Times New Roman"/>
          <w:i/>
          <w:szCs w:val="26"/>
          <w:lang w:val="uk-UA"/>
        </w:rPr>
        <w:t>шт</w:t>
      </w:r>
      <w:proofErr w:type="spellEnd"/>
      <w:r w:rsidRPr="007A0796">
        <w:rPr>
          <w:rFonts w:cs="Times New Roman"/>
          <w:i/>
          <w:szCs w:val="26"/>
          <w:lang w:val="uk-UA"/>
        </w:rPr>
        <w:t>).</w:t>
      </w:r>
    </w:p>
    <w:p w:rsidR="007A0796" w:rsidRPr="007A0796" w:rsidRDefault="007A0796" w:rsidP="007A0796">
      <w:pPr>
        <w:shd w:val="clear" w:color="auto" w:fill="FFFFFF"/>
        <w:tabs>
          <w:tab w:val="left" w:pos="1134"/>
        </w:tabs>
        <w:spacing w:before="60"/>
        <w:jc w:val="both"/>
        <w:textAlignment w:val="baseline"/>
        <w:rPr>
          <w:rFonts w:cs="Times New Roman"/>
          <w:i/>
          <w:szCs w:val="26"/>
          <w:lang w:val="uk-UA"/>
        </w:rPr>
      </w:pPr>
      <w:r w:rsidRPr="007A0796">
        <w:rPr>
          <w:rFonts w:cs="Times New Roman"/>
          <w:i/>
          <w:szCs w:val="26"/>
          <w:lang w:val="uk-UA"/>
        </w:rPr>
        <w:t>З огляду на вищезазначене, доцільність здійснення закупівлі послуги «Погодження переглянутих технологічних інструкцій зі зварювання, наплавлення, контролю зварних з'єднань та наплавлень обладнання  та трубопроводів атомних електричних станцій» підтверджується необхідністю виконання вимог нормативних документів щодо дотримання безпеки АС, а саме НП 306.2.227 2020 (розділ V пункти 5, 7 НП 306.2.227-2020, СОУ НАЕК 158:2020 (пункт 8.1.2), СОУ НАЕК 159:2020 (пункт 9.1).</w:t>
      </w:r>
    </w:p>
    <w:p w:rsidR="00741430" w:rsidRPr="007A0796" w:rsidRDefault="00741430" w:rsidP="007A0796">
      <w:pPr>
        <w:jc w:val="both"/>
        <w:rPr>
          <w:i/>
          <w:color w:val="000000"/>
          <w:szCs w:val="26"/>
          <w:lang w:val="uk-UA"/>
        </w:rPr>
      </w:pPr>
    </w:p>
    <w:p w:rsidR="00261CBE" w:rsidRDefault="00261CBE" w:rsidP="00FF7D01">
      <w:pPr>
        <w:pStyle w:val="a3"/>
        <w:rPr>
          <w:i/>
          <w:szCs w:val="26"/>
          <w:lang w:val="uk-UA"/>
        </w:rPr>
      </w:pPr>
    </w:p>
    <w:p w:rsidR="00BE1E12" w:rsidRDefault="00BE1E12" w:rsidP="007604EF">
      <w:pPr>
        <w:pStyle w:val="rvps2"/>
        <w:tabs>
          <w:tab w:val="left" w:pos="284"/>
        </w:tabs>
        <w:spacing w:before="0" w:beforeAutospacing="0" w:after="0" w:afterAutospacing="0"/>
        <w:jc w:val="both"/>
        <w:rPr>
          <w:rFonts w:cs="Arial"/>
          <w:bCs/>
          <w:i/>
          <w:iCs/>
          <w:color w:val="000000"/>
          <w:kern w:val="32"/>
          <w:sz w:val="26"/>
          <w:szCs w:val="26"/>
          <w:lang w:val="uk-UA"/>
        </w:rPr>
      </w:pPr>
    </w:p>
    <w:p w:rsidR="00BE1E12" w:rsidRDefault="00BE1E12" w:rsidP="00BE1E12">
      <w:pPr>
        <w:pStyle w:val="rvps2"/>
        <w:jc w:val="both"/>
        <w:rPr>
          <w:rFonts w:cs="Arial"/>
          <w:bCs/>
          <w:i/>
          <w:iCs/>
          <w:color w:val="000000"/>
          <w:kern w:val="32"/>
          <w:sz w:val="26"/>
          <w:szCs w:val="26"/>
          <w:lang w:val="uk-UA"/>
        </w:rPr>
      </w:pPr>
    </w:p>
    <w:p w:rsidR="00BE1E12" w:rsidRDefault="00BE1E12" w:rsidP="00BE1E12">
      <w:pPr>
        <w:pStyle w:val="rvps2"/>
        <w:jc w:val="both"/>
        <w:rPr>
          <w:rFonts w:cs="Arial"/>
          <w:bCs/>
          <w:i/>
          <w:iCs/>
          <w:color w:val="000000"/>
          <w:kern w:val="32"/>
          <w:sz w:val="26"/>
          <w:szCs w:val="26"/>
          <w:lang w:val="uk-UA"/>
        </w:rPr>
      </w:pPr>
    </w:p>
    <w:p w:rsidR="00BE1E12" w:rsidRDefault="00BE1E12" w:rsidP="00BE1E12">
      <w:pPr>
        <w:pStyle w:val="rvps2"/>
        <w:jc w:val="both"/>
        <w:rPr>
          <w:rFonts w:cs="Arial"/>
          <w:bCs/>
          <w:i/>
          <w:iCs/>
          <w:color w:val="000000"/>
          <w:kern w:val="32"/>
          <w:sz w:val="26"/>
          <w:szCs w:val="26"/>
          <w:lang w:val="uk-UA"/>
        </w:rPr>
      </w:pPr>
    </w:p>
    <w:p w:rsidR="00566181" w:rsidRDefault="00566181" w:rsidP="0064305E">
      <w:pPr>
        <w:jc w:val="both"/>
        <w:rPr>
          <w:sz w:val="24"/>
          <w:szCs w:val="24"/>
          <w:lang w:val="uk-UA"/>
        </w:rPr>
      </w:pPr>
    </w:p>
    <w:p w:rsidR="00566181" w:rsidRDefault="00566181" w:rsidP="0064305E">
      <w:pPr>
        <w:jc w:val="both"/>
        <w:rPr>
          <w:sz w:val="24"/>
          <w:szCs w:val="24"/>
          <w:lang w:val="uk-UA"/>
        </w:rPr>
      </w:pPr>
    </w:p>
    <w:sectPr w:rsidR="00566181" w:rsidSect="005A76AD">
      <w:pgSz w:w="11906" w:h="16838"/>
      <w:pgMar w:top="851"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92B55"/>
    <w:multiLevelType w:val="hybridMultilevel"/>
    <w:tmpl w:val="C11AAB10"/>
    <w:lvl w:ilvl="0" w:tplc="FFFFFFFF">
      <w:start w:val="1"/>
      <w:numFmt w:val="decimal"/>
      <w:lvlText w:val="%1."/>
      <w:lvlJc w:val="left"/>
      <w:pPr>
        <w:tabs>
          <w:tab w:val="num" w:pos="170"/>
        </w:tabs>
        <w:ind w:firstLine="567"/>
      </w:pPr>
      <w:rPr>
        <w:rFonts w:cs="Times New Roman" w:hint="default"/>
        <w:b/>
        <w:sz w:val="26"/>
        <w:szCs w:val="26"/>
        <w:u w:val="none"/>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30AF5663"/>
    <w:multiLevelType w:val="hybridMultilevel"/>
    <w:tmpl w:val="9B8829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47083496"/>
    <w:multiLevelType w:val="hybridMultilevel"/>
    <w:tmpl w:val="5E625162"/>
    <w:lvl w:ilvl="0" w:tplc="798093EC">
      <w:start w:val="1"/>
      <w:numFmt w:val="decimal"/>
      <w:lvlText w:val="%1."/>
      <w:lvlJc w:val="left"/>
      <w:pPr>
        <w:ind w:left="1800" w:hanging="109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49477674"/>
    <w:multiLevelType w:val="hybridMultilevel"/>
    <w:tmpl w:val="3A02E3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590B427C"/>
    <w:multiLevelType w:val="hybridMultilevel"/>
    <w:tmpl w:val="BFEA0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D166615"/>
    <w:multiLevelType w:val="hybridMultilevel"/>
    <w:tmpl w:val="DBBEBDD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757B50D2"/>
    <w:multiLevelType w:val="hybridMultilevel"/>
    <w:tmpl w:val="B19E7F12"/>
    <w:lvl w:ilvl="0" w:tplc="2328FE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98E12B7"/>
    <w:multiLevelType w:val="hybridMultilevel"/>
    <w:tmpl w:val="C2AAAB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D8"/>
    <w:rsid w:val="00006C4C"/>
    <w:rsid w:val="00021E62"/>
    <w:rsid w:val="00032D0A"/>
    <w:rsid w:val="00033D39"/>
    <w:rsid w:val="00043812"/>
    <w:rsid w:val="00047E03"/>
    <w:rsid w:val="00054487"/>
    <w:rsid w:val="00061253"/>
    <w:rsid w:val="00077D47"/>
    <w:rsid w:val="0008355A"/>
    <w:rsid w:val="0009044B"/>
    <w:rsid w:val="00094479"/>
    <w:rsid w:val="000A5513"/>
    <w:rsid w:val="000B2A13"/>
    <w:rsid w:val="000C13DE"/>
    <w:rsid w:val="000C51F3"/>
    <w:rsid w:val="000D1E98"/>
    <w:rsid w:val="000D6BEB"/>
    <w:rsid w:val="000E06DE"/>
    <w:rsid w:val="000E0BBB"/>
    <w:rsid w:val="000E2190"/>
    <w:rsid w:val="000E7E79"/>
    <w:rsid w:val="000F01FE"/>
    <w:rsid w:val="000F5066"/>
    <w:rsid w:val="000F73F4"/>
    <w:rsid w:val="00110307"/>
    <w:rsid w:val="00121E89"/>
    <w:rsid w:val="001225D0"/>
    <w:rsid w:val="00124408"/>
    <w:rsid w:val="001255E5"/>
    <w:rsid w:val="00126932"/>
    <w:rsid w:val="00127508"/>
    <w:rsid w:val="00143C4D"/>
    <w:rsid w:val="00150EA5"/>
    <w:rsid w:val="00161CE5"/>
    <w:rsid w:val="00164295"/>
    <w:rsid w:val="00165269"/>
    <w:rsid w:val="001916D2"/>
    <w:rsid w:val="0019430E"/>
    <w:rsid w:val="001A0446"/>
    <w:rsid w:val="001A121B"/>
    <w:rsid w:val="001A461C"/>
    <w:rsid w:val="001B29B5"/>
    <w:rsid w:val="001B3BC7"/>
    <w:rsid w:val="001B4E01"/>
    <w:rsid w:val="001C2F9C"/>
    <w:rsid w:val="001C50FA"/>
    <w:rsid w:val="001D0A38"/>
    <w:rsid w:val="001E4F1B"/>
    <w:rsid w:val="001E68D2"/>
    <w:rsid w:val="001F0E32"/>
    <w:rsid w:val="001F128F"/>
    <w:rsid w:val="001F53DE"/>
    <w:rsid w:val="001F5CF9"/>
    <w:rsid w:val="00203E94"/>
    <w:rsid w:val="00204FF6"/>
    <w:rsid w:val="0020660B"/>
    <w:rsid w:val="002123AB"/>
    <w:rsid w:val="00215714"/>
    <w:rsid w:val="00216987"/>
    <w:rsid w:val="00226AAB"/>
    <w:rsid w:val="00226DB4"/>
    <w:rsid w:val="00226EFD"/>
    <w:rsid w:val="00230CD8"/>
    <w:rsid w:val="0023752F"/>
    <w:rsid w:val="00240245"/>
    <w:rsid w:val="00242EC7"/>
    <w:rsid w:val="00250E63"/>
    <w:rsid w:val="002560E1"/>
    <w:rsid w:val="00261CBE"/>
    <w:rsid w:val="00262D09"/>
    <w:rsid w:val="00284C60"/>
    <w:rsid w:val="00284E39"/>
    <w:rsid w:val="00290C98"/>
    <w:rsid w:val="00292DBF"/>
    <w:rsid w:val="0029432B"/>
    <w:rsid w:val="002A4C0F"/>
    <w:rsid w:val="002B7795"/>
    <w:rsid w:val="002C15BE"/>
    <w:rsid w:val="002D7D85"/>
    <w:rsid w:val="002E2B33"/>
    <w:rsid w:val="002E5D3F"/>
    <w:rsid w:val="002F0148"/>
    <w:rsid w:val="002F339E"/>
    <w:rsid w:val="003014F8"/>
    <w:rsid w:val="00302E5A"/>
    <w:rsid w:val="0030478A"/>
    <w:rsid w:val="0031200E"/>
    <w:rsid w:val="0031455A"/>
    <w:rsid w:val="00320A60"/>
    <w:rsid w:val="003230AC"/>
    <w:rsid w:val="00341778"/>
    <w:rsid w:val="00345566"/>
    <w:rsid w:val="0035668D"/>
    <w:rsid w:val="0036709D"/>
    <w:rsid w:val="0036790A"/>
    <w:rsid w:val="003700AC"/>
    <w:rsid w:val="0037017B"/>
    <w:rsid w:val="00380B84"/>
    <w:rsid w:val="00382D00"/>
    <w:rsid w:val="00396E12"/>
    <w:rsid w:val="003A3B2A"/>
    <w:rsid w:val="003A6D42"/>
    <w:rsid w:val="003C1857"/>
    <w:rsid w:val="003C1899"/>
    <w:rsid w:val="003C599A"/>
    <w:rsid w:val="003D6BC6"/>
    <w:rsid w:val="003D7C86"/>
    <w:rsid w:val="003D7DF1"/>
    <w:rsid w:val="003E37EA"/>
    <w:rsid w:val="003E54BB"/>
    <w:rsid w:val="003F6D27"/>
    <w:rsid w:val="003F7324"/>
    <w:rsid w:val="00400D53"/>
    <w:rsid w:val="004270D3"/>
    <w:rsid w:val="004440B9"/>
    <w:rsid w:val="004444FD"/>
    <w:rsid w:val="00455A6D"/>
    <w:rsid w:val="00466CA1"/>
    <w:rsid w:val="00467982"/>
    <w:rsid w:val="00493521"/>
    <w:rsid w:val="004962D5"/>
    <w:rsid w:val="004A2E63"/>
    <w:rsid w:val="004C3B11"/>
    <w:rsid w:val="004C4E18"/>
    <w:rsid w:val="004F494E"/>
    <w:rsid w:val="005042C0"/>
    <w:rsid w:val="0051335D"/>
    <w:rsid w:val="00513855"/>
    <w:rsid w:val="0051707A"/>
    <w:rsid w:val="00522A92"/>
    <w:rsid w:val="00523A2D"/>
    <w:rsid w:val="00550899"/>
    <w:rsid w:val="00551A05"/>
    <w:rsid w:val="00556A7C"/>
    <w:rsid w:val="00564802"/>
    <w:rsid w:val="00566181"/>
    <w:rsid w:val="005729F0"/>
    <w:rsid w:val="005731CA"/>
    <w:rsid w:val="005747C5"/>
    <w:rsid w:val="00582408"/>
    <w:rsid w:val="00583D65"/>
    <w:rsid w:val="005909A1"/>
    <w:rsid w:val="005A132C"/>
    <w:rsid w:val="005A4460"/>
    <w:rsid w:val="005A4FB5"/>
    <w:rsid w:val="005A5AB6"/>
    <w:rsid w:val="005A76AD"/>
    <w:rsid w:val="005B2839"/>
    <w:rsid w:val="005C235C"/>
    <w:rsid w:val="005D2ADE"/>
    <w:rsid w:val="005D30F7"/>
    <w:rsid w:val="005D621F"/>
    <w:rsid w:val="005D6FB4"/>
    <w:rsid w:val="005D7876"/>
    <w:rsid w:val="005E60E4"/>
    <w:rsid w:val="005F1D56"/>
    <w:rsid w:val="005F6430"/>
    <w:rsid w:val="00602434"/>
    <w:rsid w:val="00606C99"/>
    <w:rsid w:val="0060756D"/>
    <w:rsid w:val="0061397C"/>
    <w:rsid w:val="00617833"/>
    <w:rsid w:val="006227B3"/>
    <w:rsid w:val="0064305E"/>
    <w:rsid w:val="00654E88"/>
    <w:rsid w:val="00655184"/>
    <w:rsid w:val="0066484E"/>
    <w:rsid w:val="00676F33"/>
    <w:rsid w:val="0068406F"/>
    <w:rsid w:val="006842BD"/>
    <w:rsid w:val="00692DE1"/>
    <w:rsid w:val="006945E5"/>
    <w:rsid w:val="006C6363"/>
    <w:rsid w:val="006D1A96"/>
    <w:rsid w:val="006F1D02"/>
    <w:rsid w:val="006F2425"/>
    <w:rsid w:val="006F384D"/>
    <w:rsid w:val="006F7CBF"/>
    <w:rsid w:val="00706460"/>
    <w:rsid w:val="0070699C"/>
    <w:rsid w:val="007149B1"/>
    <w:rsid w:val="00715DC5"/>
    <w:rsid w:val="007223FB"/>
    <w:rsid w:val="00727422"/>
    <w:rsid w:val="00727D77"/>
    <w:rsid w:val="00732357"/>
    <w:rsid w:val="00733602"/>
    <w:rsid w:val="00741430"/>
    <w:rsid w:val="007443BF"/>
    <w:rsid w:val="00747C82"/>
    <w:rsid w:val="007604EF"/>
    <w:rsid w:val="0076288A"/>
    <w:rsid w:val="00763A7E"/>
    <w:rsid w:val="0076607C"/>
    <w:rsid w:val="007741F8"/>
    <w:rsid w:val="007752BA"/>
    <w:rsid w:val="00780CDE"/>
    <w:rsid w:val="00781939"/>
    <w:rsid w:val="00784777"/>
    <w:rsid w:val="0079773D"/>
    <w:rsid w:val="007A030B"/>
    <w:rsid w:val="007A0796"/>
    <w:rsid w:val="007A42D3"/>
    <w:rsid w:val="007A6B4C"/>
    <w:rsid w:val="007C3243"/>
    <w:rsid w:val="007C5B30"/>
    <w:rsid w:val="007C64E1"/>
    <w:rsid w:val="007D22BD"/>
    <w:rsid w:val="007D23E1"/>
    <w:rsid w:val="007D2C99"/>
    <w:rsid w:val="007D3E5C"/>
    <w:rsid w:val="007D529D"/>
    <w:rsid w:val="007D547C"/>
    <w:rsid w:val="007D7ACD"/>
    <w:rsid w:val="007E4162"/>
    <w:rsid w:val="007E6BC5"/>
    <w:rsid w:val="00810679"/>
    <w:rsid w:val="00813704"/>
    <w:rsid w:val="0081450A"/>
    <w:rsid w:val="00821261"/>
    <w:rsid w:val="00822C5C"/>
    <w:rsid w:val="00822FFA"/>
    <w:rsid w:val="00840818"/>
    <w:rsid w:val="00843CDE"/>
    <w:rsid w:val="008447B2"/>
    <w:rsid w:val="008559F2"/>
    <w:rsid w:val="0086373D"/>
    <w:rsid w:val="00867238"/>
    <w:rsid w:val="00871C4D"/>
    <w:rsid w:val="00875A31"/>
    <w:rsid w:val="00887E04"/>
    <w:rsid w:val="00893260"/>
    <w:rsid w:val="00896641"/>
    <w:rsid w:val="008A0634"/>
    <w:rsid w:val="008A246D"/>
    <w:rsid w:val="008E216D"/>
    <w:rsid w:val="008E2205"/>
    <w:rsid w:val="008E24EE"/>
    <w:rsid w:val="008E4C99"/>
    <w:rsid w:val="008E525E"/>
    <w:rsid w:val="008F417F"/>
    <w:rsid w:val="008F450A"/>
    <w:rsid w:val="00901D0F"/>
    <w:rsid w:val="0090282C"/>
    <w:rsid w:val="0090545B"/>
    <w:rsid w:val="00906421"/>
    <w:rsid w:val="00917862"/>
    <w:rsid w:val="009216D1"/>
    <w:rsid w:val="00927475"/>
    <w:rsid w:val="009303B1"/>
    <w:rsid w:val="00934766"/>
    <w:rsid w:val="00934833"/>
    <w:rsid w:val="00944AAB"/>
    <w:rsid w:val="00957850"/>
    <w:rsid w:val="009614A4"/>
    <w:rsid w:val="0096350A"/>
    <w:rsid w:val="00964C55"/>
    <w:rsid w:val="00972C0A"/>
    <w:rsid w:val="009742A2"/>
    <w:rsid w:val="0097690D"/>
    <w:rsid w:val="00984DD3"/>
    <w:rsid w:val="00990BFB"/>
    <w:rsid w:val="00991EC6"/>
    <w:rsid w:val="009930C8"/>
    <w:rsid w:val="00994B97"/>
    <w:rsid w:val="009A1321"/>
    <w:rsid w:val="009A26EB"/>
    <w:rsid w:val="009A2EC0"/>
    <w:rsid w:val="009A3147"/>
    <w:rsid w:val="009B7078"/>
    <w:rsid w:val="009C7F75"/>
    <w:rsid w:val="009D5859"/>
    <w:rsid w:val="009D6ED0"/>
    <w:rsid w:val="009E468C"/>
    <w:rsid w:val="009E6862"/>
    <w:rsid w:val="00A10FEA"/>
    <w:rsid w:val="00A17517"/>
    <w:rsid w:val="00A32226"/>
    <w:rsid w:val="00A452F6"/>
    <w:rsid w:val="00A47E10"/>
    <w:rsid w:val="00A534FC"/>
    <w:rsid w:val="00A5455B"/>
    <w:rsid w:val="00A64061"/>
    <w:rsid w:val="00A7176D"/>
    <w:rsid w:val="00A75610"/>
    <w:rsid w:val="00A81B85"/>
    <w:rsid w:val="00A85E74"/>
    <w:rsid w:val="00A867F9"/>
    <w:rsid w:val="00A9234D"/>
    <w:rsid w:val="00A945A0"/>
    <w:rsid w:val="00AA2085"/>
    <w:rsid w:val="00AC3E3C"/>
    <w:rsid w:val="00AC4023"/>
    <w:rsid w:val="00AD7FAF"/>
    <w:rsid w:val="00AE6C35"/>
    <w:rsid w:val="00AF4FA8"/>
    <w:rsid w:val="00AF607B"/>
    <w:rsid w:val="00B20BC1"/>
    <w:rsid w:val="00B24437"/>
    <w:rsid w:val="00B32DF6"/>
    <w:rsid w:val="00B3715C"/>
    <w:rsid w:val="00B375A3"/>
    <w:rsid w:val="00B510C0"/>
    <w:rsid w:val="00B56B1D"/>
    <w:rsid w:val="00B57115"/>
    <w:rsid w:val="00B57497"/>
    <w:rsid w:val="00B628B0"/>
    <w:rsid w:val="00B63C0C"/>
    <w:rsid w:val="00B65D10"/>
    <w:rsid w:val="00B71950"/>
    <w:rsid w:val="00BA0A03"/>
    <w:rsid w:val="00BB1FB2"/>
    <w:rsid w:val="00BB42A8"/>
    <w:rsid w:val="00BC51B4"/>
    <w:rsid w:val="00BC72CF"/>
    <w:rsid w:val="00BC7973"/>
    <w:rsid w:val="00BE1E12"/>
    <w:rsid w:val="00C02AD2"/>
    <w:rsid w:val="00C1126C"/>
    <w:rsid w:val="00C11783"/>
    <w:rsid w:val="00C21377"/>
    <w:rsid w:val="00C2265C"/>
    <w:rsid w:val="00C304D1"/>
    <w:rsid w:val="00C34B21"/>
    <w:rsid w:val="00C34BDC"/>
    <w:rsid w:val="00C365B5"/>
    <w:rsid w:val="00C401DD"/>
    <w:rsid w:val="00C4101F"/>
    <w:rsid w:val="00C553F4"/>
    <w:rsid w:val="00C639E0"/>
    <w:rsid w:val="00C702B6"/>
    <w:rsid w:val="00C80A5C"/>
    <w:rsid w:val="00C84E2D"/>
    <w:rsid w:val="00C863C5"/>
    <w:rsid w:val="00C94FFE"/>
    <w:rsid w:val="00CA1CF1"/>
    <w:rsid w:val="00CA5740"/>
    <w:rsid w:val="00CC09E6"/>
    <w:rsid w:val="00CC35E7"/>
    <w:rsid w:val="00CD03EF"/>
    <w:rsid w:val="00CE0AFE"/>
    <w:rsid w:val="00CE22A4"/>
    <w:rsid w:val="00CF055B"/>
    <w:rsid w:val="00CF546A"/>
    <w:rsid w:val="00D007E4"/>
    <w:rsid w:val="00D03A8F"/>
    <w:rsid w:val="00D054C6"/>
    <w:rsid w:val="00D06582"/>
    <w:rsid w:val="00D1339C"/>
    <w:rsid w:val="00D176A2"/>
    <w:rsid w:val="00D2039D"/>
    <w:rsid w:val="00D31522"/>
    <w:rsid w:val="00D40AD2"/>
    <w:rsid w:val="00D47628"/>
    <w:rsid w:val="00D561C6"/>
    <w:rsid w:val="00D65455"/>
    <w:rsid w:val="00D662DB"/>
    <w:rsid w:val="00D70B7B"/>
    <w:rsid w:val="00D768D8"/>
    <w:rsid w:val="00D804A5"/>
    <w:rsid w:val="00DA0A8C"/>
    <w:rsid w:val="00DA6EDF"/>
    <w:rsid w:val="00DB4C28"/>
    <w:rsid w:val="00DC716C"/>
    <w:rsid w:val="00DE0B9E"/>
    <w:rsid w:val="00DE1E69"/>
    <w:rsid w:val="00DE6E87"/>
    <w:rsid w:val="00DF43A6"/>
    <w:rsid w:val="00DF6ED7"/>
    <w:rsid w:val="00E03A98"/>
    <w:rsid w:val="00E106EC"/>
    <w:rsid w:val="00E13436"/>
    <w:rsid w:val="00E14434"/>
    <w:rsid w:val="00E1468F"/>
    <w:rsid w:val="00E17DC4"/>
    <w:rsid w:val="00E327CF"/>
    <w:rsid w:val="00E534AC"/>
    <w:rsid w:val="00E56374"/>
    <w:rsid w:val="00E60C9E"/>
    <w:rsid w:val="00E70CED"/>
    <w:rsid w:val="00E714C3"/>
    <w:rsid w:val="00E73712"/>
    <w:rsid w:val="00E73D37"/>
    <w:rsid w:val="00E74DF8"/>
    <w:rsid w:val="00E81EEE"/>
    <w:rsid w:val="00E85C3A"/>
    <w:rsid w:val="00E85F4A"/>
    <w:rsid w:val="00E862BE"/>
    <w:rsid w:val="00EB154B"/>
    <w:rsid w:val="00EB7524"/>
    <w:rsid w:val="00EC1743"/>
    <w:rsid w:val="00EC62ED"/>
    <w:rsid w:val="00EE4E7B"/>
    <w:rsid w:val="00EF181E"/>
    <w:rsid w:val="00EF3DCE"/>
    <w:rsid w:val="00F03C6D"/>
    <w:rsid w:val="00F134DE"/>
    <w:rsid w:val="00F20D36"/>
    <w:rsid w:val="00F21018"/>
    <w:rsid w:val="00F30944"/>
    <w:rsid w:val="00F3301E"/>
    <w:rsid w:val="00F37898"/>
    <w:rsid w:val="00F4690F"/>
    <w:rsid w:val="00F52498"/>
    <w:rsid w:val="00F5716D"/>
    <w:rsid w:val="00F620AA"/>
    <w:rsid w:val="00F72E01"/>
    <w:rsid w:val="00F74552"/>
    <w:rsid w:val="00F75B4D"/>
    <w:rsid w:val="00F81AFC"/>
    <w:rsid w:val="00F849E1"/>
    <w:rsid w:val="00F875F7"/>
    <w:rsid w:val="00F91057"/>
    <w:rsid w:val="00F97E33"/>
    <w:rsid w:val="00FA3CB4"/>
    <w:rsid w:val="00FA6C31"/>
    <w:rsid w:val="00FB41BE"/>
    <w:rsid w:val="00FB6BBE"/>
    <w:rsid w:val="00FC455E"/>
    <w:rsid w:val="00FC7EDC"/>
    <w:rsid w:val="00FD4631"/>
    <w:rsid w:val="00FD6296"/>
    <w:rsid w:val="00FF00B3"/>
    <w:rsid w:val="00FF0236"/>
    <w:rsid w:val="00FF7122"/>
    <w:rsid w:val="00FF7D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basedOn w:val="a"/>
    <w:uiPriority w:val="99"/>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4">
    <w:name w:val="Body Text"/>
    <w:basedOn w:val="a"/>
    <w:link w:val="a5"/>
    <w:uiPriority w:val="99"/>
    <w:rsid w:val="00D007E4"/>
    <w:pPr>
      <w:spacing w:after="120"/>
    </w:pPr>
    <w:rPr>
      <w:rFonts w:cs="Times New Roman"/>
    </w:rPr>
  </w:style>
  <w:style w:type="character" w:customStyle="1" w:styleId="a5">
    <w:name w:val="Основной текст Знак"/>
    <w:basedOn w:val="a0"/>
    <w:link w:val="a4"/>
    <w:uiPriority w:val="99"/>
    <w:locked/>
    <w:rsid w:val="00D007E4"/>
    <w:rPr>
      <w:rFonts w:cs="Times New Roman"/>
      <w:kern w:val="32"/>
      <w:sz w:val="28"/>
    </w:rPr>
  </w:style>
  <w:style w:type="paragraph" w:styleId="a6">
    <w:name w:val="Balloon Text"/>
    <w:basedOn w:val="a"/>
    <w:link w:val="a7"/>
    <w:uiPriority w:val="99"/>
    <w:rsid w:val="000E06DE"/>
    <w:rPr>
      <w:rFonts w:ascii="Segoe UI" w:hAnsi="Segoe UI" w:cs="Times New Roman"/>
      <w:sz w:val="18"/>
      <w:szCs w:val="18"/>
    </w:rPr>
  </w:style>
  <w:style w:type="character" w:customStyle="1" w:styleId="a7">
    <w:name w:val="Текст выноски Знак"/>
    <w:basedOn w:val="a0"/>
    <w:link w:val="a6"/>
    <w:uiPriority w:val="99"/>
    <w:locked/>
    <w:rsid w:val="000E06DE"/>
    <w:rPr>
      <w:rFonts w:ascii="Segoe UI" w:hAnsi="Segoe UI" w:cs="Times New Roman"/>
      <w:kern w:val="32"/>
      <w:sz w:val="18"/>
    </w:rPr>
  </w:style>
  <w:style w:type="paragraph" w:styleId="a8">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9">
    <w:name w:val="Emphasis"/>
    <w:basedOn w:val="a0"/>
    <w:uiPriority w:val="20"/>
    <w:qFormat/>
    <w:locked/>
    <w:rsid w:val="00077D47"/>
    <w:rPr>
      <w:i/>
      <w:iCs/>
    </w:rPr>
  </w:style>
  <w:style w:type="character" w:styleId="aa">
    <w:name w:val="Hyperlink"/>
    <w:basedOn w:val="a0"/>
    <w:uiPriority w:val="99"/>
    <w:unhideWhenUsed/>
    <w:rsid w:val="00F30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7783">
      <w:bodyDiv w:val="1"/>
      <w:marLeft w:val="0"/>
      <w:marRight w:val="0"/>
      <w:marTop w:val="0"/>
      <w:marBottom w:val="0"/>
      <w:divBdr>
        <w:top w:val="none" w:sz="0" w:space="0" w:color="auto"/>
        <w:left w:val="none" w:sz="0" w:space="0" w:color="auto"/>
        <w:bottom w:val="none" w:sz="0" w:space="0" w:color="auto"/>
        <w:right w:val="none" w:sz="0" w:space="0" w:color="auto"/>
      </w:divBdr>
    </w:div>
    <w:div w:id="198401839">
      <w:bodyDiv w:val="1"/>
      <w:marLeft w:val="0"/>
      <w:marRight w:val="0"/>
      <w:marTop w:val="0"/>
      <w:marBottom w:val="0"/>
      <w:divBdr>
        <w:top w:val="none" w:sz="0" w:space="0" w:color="auto"/>
        <w:left w:val="none" w:sz="0" w:space="0" w:color="auto"/>
        <w:bottom w:val="none" w:sz="0" w:space="0" w:color="auto"/>
        <w:right w:val="none" w:sz="0" w:space="0" w:color="auto"/>
      </w:divBdr>
    </w:div>
    <w:div w:id="281881315">
      <w:bodyDiv w:val="1"/>
      <w:marLeft w:val="0"/>
      <w:marRight w:val="0"/>
      <w:marTop w:val="0"/>
      <w:marBottom w:val="0"/>
      <w:divBdr>
        <w:top w:val="none" w:sz="0" w:space="0" w:color="auto"/>
        <w:left w:val="none" w:sz="0" w:space="0" w:color="auto"/>
        <w:bottom w:val="none" w:sz="0" w:space="0" w:color="auto"/>
        <w:right w:val="none" w:sz="0" w:space="0" w:color="auto"/>
      </w:divBdr>
    </w:div>
    <w:div w:id="405882800">
      <w:bodyDiv w:val="1"/>
      <w:marLeft w:val="0"/>
      <w:marRight w:val="0"/>
      <w:marTop w:val="0"/>
      <w:marBottom w:val="0"/>
      <w:divBdr>
        <w:top w:val="none" w:sz="0" w:space="0" w:color="auto"/>
        <w:left w:val="none" w:sz="0" w:space="0" w:color="auto"/>
        <w:bottom w:val="none" w:sz="0" w:space="0" w:color="auto"/>
        <w:right w:val="none" w:sz="0" w:space="0" w:color="auto"/>
      </w:divBdr>
    </w:div>
    <w:div w:id="537402743">
      <w:bodyDiv w:val="1"/>
      <w:marLeft w:val="0"/>
      <w:marRight w:val="0"/>
      <w:marTop w:val="0"/>
      <w:marBottom w:val="0"/>
      <w:divBdr>
        <w:top w:val="none" w:sz="0" w:space="0" w:color="auto"/>
        <w:left w:val="none" w:sz="0" w:space="0" w:color="auto"/>
        <w:bottom w:val="none" w:sz="0" w:space="0" w:color="auto"/>
        <w:right w:val="none" w:sz="0" w:space="0" w:color="auto"/>
      </w:divBdr>
    </w:div>
    <w:div w:id="588348281">
      <w:bodyDiv w:val="1"/>
      <w:marLeft w:val="0"/>
      <w:marRight w:val="0"/>
      <w:marTop w:val="0"/>
      <w:marBottom w:val="0"/>
      <w:divBdr>
        <w:top w:val="none" w:sz="0" w:space="0" w:color="auto"/>
        <w:left w:val="none" w:sz="0" w:space="0" w:color="auto"/>
        <w:bottom w:val="none" w:sz="0" w:space="0" w:color="auto"/>
        <w:right w:val="none" w:sz="0" w:space="0" w:color="auto"/>
      </w:divBdr>
    </w:div>
    <w:div w:id="777679432">
      <w:bodyDiv w:val="1"/>
      <w:marLeft w:val="0"/>
      <w:marRight w:val="0"/>
      <w:marTop w:val="0"/>
      <w:marBottom w:val="0"/>
      <w:divBdr>
        <w:top w:val="none" w:sz="0" w:space="0" w:color="auto"/>
        <w:left w:val="none" w:sz="0" w:space="0" w:color="auto"/>
        <w:bottom w:val="none" w:sz="0" w:space="0" w:color="auto"/>
        <w:right w:val="none" w:sz="0" w:space="0" w:color="auto"/>
      </w:divBdr>
    </w:div>
    <w:div w:id="889459581">
      <w:marLeft w:val="0"/>
      <w:marRight w:val="0"/>
      <w:marTop w:val="0"/>
      <w:marBottom w:val="0"/>
      <w:divBdr>
        <w:top w:val="none" w:sz="0" w:space="0" w:color="auto"/>
        <w:left w:val="none" w:sz="0" w:space="0" w:color="auto"/>
        <w:bottom w:val="none" w:sz="0" w:space="0" w:color="auto"/>
        <w:right w:val="none" w:sz="0" w:space="0" w:color="auto"/>
      </w:divBdr>
    </w:div>
    <w:div w:id="889459582">
      <w:marLeft w:val="0"/>
      <w:marRight w:val="0"/>
      <w:marTop w:val="0"/>
      <w:marBottom w:val="0"/>
      <w:divBdr>
        <w:top w:val="none" w:sz="0" w:space="0" w:color="auto"/>
        <w:left w:val="none" w:sz="0" w:space="0" w:color="auto"/>
        <w:bottom w:val="none" w:sz="0" w:space="0" w:color="auto"/>
        <w:right w:val="none" w:sz="0" w:space="0" w:color="auto"/>
      </w:divBdr>
    </w:div>
    <w:div w:id="889459583">
      <w:marLeft w:val="0"/>
      <w:marRight w:val="0"/>
      <w:marTop w:val="0"/>
      <w:marBottom w:val="0"/>
      <w:divBdr>
        <w:top w:val="none" w:sz="0" w:space="0" w:color="auto"/>
        <w:left w:val="none" w:sz="0" w:space="0" w:color="auto"/>
        <w:bottom w:val="none" w:sz="0" w:space="0" w:color="auto"/>
        <w:right w:val="none" w:sz="0" w:space="0" w:color="auto"/>
      </w:divBdr>
    </w:div>
    <w:div w:id="889459584">
      <w:marLeft w:val="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1123305256">
      <w:bodyDiv w:val="1"/>
      <w:marLeft w:val="0"/>
      <w:marRight w:val="0"/>
      <w:marTop w:val="0"/>
      <w:marBottom w:val="0"/>
      <w:divBdr>
        <w:top w:val="none" w:sz="0" w:space="0" w:color="auto"/>
        <w:left w:val="none" w:sz="0" w:space="0" w:color="auto"/>
        <w:bottom w:val="none" w:sz="0" w:space="0" w:color="auto"/>
        <w:right w:val="none" w:sz="0" w:space="0" w:color="auto"/>
      </w:divBdr>
    </w:div>
    <w:div w:id="1659457474">
      <w:bodyDiv w:val="1"/>
      <w:marLeft w:val="0"/>
      <w:marRight w:val="0"/>
      <w:marTop w:val="0"/>
      <w:marBottom w:val="0"/>
      <w:divBdr>
        <w:top w:val="none" w:sz="0" w:space="0" w:color="auto"/>
        <w:left w:val="none" w:sz="0" w:space="0" w:color="auto"/>
        <w:bottom w:val="none" w:sz="0" w:space="0" w:color="auto"/>
        <w:right w:val="none" w:sz="0" w:space="0" w:color="auto"/>
      </w:divBdr>
    </w:div>
    <w:div w:id="1701280177">
      <w:bodyDiv w:val="1"/>
      <w:marLeft w:val="0"/>
      <w:marRight w:val="0"/>
      <w:marTop w:val="0"/>
      <w:marBottom w:val="0"/>
      <w:divBdr>
        <w:top w:val="none" w:sz="0" w:space="0" w:color="auto"/>
        <w:left w:val="none" w:sz="0" w:space="0" w:color="auto"/>
        <w:bottom w:val="none" w:sz="0" w:space="0" w:color="auto"/>
        <w:right w:val="none" w:sz="0" w:space="0" w:color="auto"/>
      </w:divBdr>
    </w:div>
    <w:div w:id="20856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5-06-19-01165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4763-E002-455B-9F70-3357C310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666</Words>
  <Characters>4843</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ARS</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omik06</dc:creator>
  <cp:lastModifiedBy>27-0874</cp:lastModifiedBy>
  <cp:revision>54</cp:revision>
  <cp:lastPrinted>2024-03-13T12:39:00Z</cp:lastPrinted>
  <dcterms:created xsi:type="dcterms:W3CDTF">2024-03-13T12:39:00Z</dcterms:created>
  <dcterms:modified xsi:type="dcterms:W3CDTF">2025-06-19T13:10:00Z</dcterms:modified>
</cp:coreProperties>
</file>