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470C4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C470C4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C470C4">
        <w:rPr>
          <w:sz w:val="26"/>
          <w:szCs w:val="26"/>
          <w:lang w:val="uk-UA"/>
        </w:rPr>
        <w:t xml:space="preserve"> </w:t>
      </w:r>
      <w:r w:rsidR="00126932" w:rsidRPr="00C470C4">
        <w:rPr>
          <w:i/>
          <w:sz w:val="26"/>
          <w:szCs w:val="26"/>
          <w:lang w:val="uk-UA"/>
        </w:rPr>
        <w:t>філія</w:t>
      </w:r>
      <w:r w:rsidR="00126932" w:rsidRPr="00C470C4">
        <w:rPr>
          <w:sz w:val="26"/>
          <w:szCs w:val="26"/>
          <w:lang w:val="uk-UA"/>
        </w:rPr>
        <w:t xml:space="preserve"> «</w:t>
      </w:r>
      <w:r w:rsidR="00126932" w:rsidRPr="00C470C4">
        <w:rPr>
          <w:i/>
          <w:sz w:val="26"/>
          <w:szCs w:val="26"/>
          <w:lang w:val="uk-UA"/>
        </w:rPr>
        <w:t>ВП </w:t>
      </w:r>
      <w:r w:rsidRPr="00C470C4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470C4">
        <w:rPr>
          <w:i/>
          <w:sz w:val="26"/>
          <w:szCs w:val="26"/>
          <w:lang w:val="uk-UA"/>
        </w:rPr>
        <w:t>АТ </w:t>
      </w:r>
      <w:r w:rsidRPr="00C470C4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470C4">
        <w:rPr>
          <w:i/>
          <w:sz w:val="26"/>
          <w:szCs w:val="26"/>
          <w:lang w:val="uk-UA"/>
        </w:rPr>
        <w:t>, код ЄДРПОУ</w:t>
      </w:r>
      <w:r w:rsidR="00F30944" w:rsidRPr="00C470C4">
        <w:rPr>
          <w:b/>
          <w:sz w:val="26"/>
          <w:szCs w:val="26"/>
          <w:lang w:val="uk-UA"/>
        </w:rPr>
        <w:t xml:space="preserve"> </w:t>
      </w:r>
      <w:r w:rsidR="00F30944" w:rsidRPr="00C470C4">
        <w:rPr>
          <w:i/>
          <w:sz w:val="26"/>
          <w:szCs w:val="26"/>
          <w:lang w:val="uk-UA"/>
        </w:rPr>
        <w:t>25881800</w:t>
      </w:r>
      <w:r w:rsidRPr="00C470C4">
        <w:rPr>
          <w:i/>
          <w:sz w:val="26"/>
          <w:szCs w:val="26"/>
          <w:lang w:val="uk-UA"/>
        </w:rPr>
        <w:t>.</w:t>
      </w:r>
    </w:p>
    <w:p w:rsidR="009D5859" w:rsidRPr="00C470C4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470C4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470C4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6D7207" w:rsidRPr="003C22D5">
          <w:rPr>
            <w:rStyle w:val="aa"/>
            <w:i/>
            <w:sz w:val="26"/>
            <w:szCs w:val="26"/>
            <w:lang w:val="uk-UA"/>
          </w:rPr>
          <w:t>https://prozorro.gov.ua/tender/UA-2025-06-11-007946-a</w:t>
        </w:r>
      </w:hyperlink>
    </w:p>
    <w:p w:rsidR="009D5859" w:rsidRPr="006D7207" w:rsidRDefault="00F30944" w:rsidP="00FC0E1D">
      <w:pPr>
        <w:tabs>
          <w:tab w:val="left" w:pos="284"/>
          <w:tab w:val="left" w:pos="900"/>
        </w:tabs>
        <w:spacing w:after="120" w:line="228" w:lineRule="auto"/>
        <w:jc w:val="both"/>
        <w:rPr>
          <w:rFonts w:cs="Times New Roman"/>
          <w:i/>
          <w:kern w:val="0"/>
          <w:szCs w:val="26"/>
          <w:lang w:val="uk-UA"/>
        </w:rPr>
      </w:pPr>
      <w:r w:rsidRPr="00C470C4">
        <w:rPr>
          <w:b/>
          <w:szCs w:val="26"/>
          <w:lang w:val="uk-UA"/>
        </w:rPr>
        <w:t>3</w:t>
      </w:r>
      <w:r w:rsidR="009D5859" w:rsidRPr="00C470C4">
        <w:rPr>
          <w:b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470C4">
        <w:rPr>
          <w:i/>
          <w:szCs w:val="26"/>
          <w:lang w:val="uk-UA"/>
        </w:rPr>
        <w:t xml:space="preserve">: </w:t>
      </w:r>
      <w:r w:rsidR="006D7207" w:rsidRPr="006D7207">
        <w:rPr>
          <w:rFonts w:cs="Times New Roman"/>
          <w:i/>
          <w:kern w:val="0"/>
          <w:szCs w:val="26"/>
          <w:lang w:val="uk-UA"/>
        </w:rPr>
        <w:t xml:space="preserve">Будівельні роботи згідно з робочим </w:t>
      </w:r>
      <w:proofErr w:type="spellStart"/>
      <w:r w:rsidR="006D7207" w:rsidRPr="006D7207">
        <w:rPr>
          <w:rFonts w:cs="Times New Roman"/>
          <w:i/>
          <w:kern w:val="0"/>
          <w:szCs w:val="26"/>
          <w:lang w:val="uk-UA"/>
        </w:rPr>
        <w:t>проєктом</w:t>
      </w:r>
      <w:proofErr w:type="spellEnd"/>
      <w:r w:rsidR="006D7207" w:rsidRPr="006D7207">
        <w:rPr>
          <w:rFonts w:cs="Times New Roman"/>
          <w:i/>
          <w:kern w:val="0"/>
          <w:szCs w:val="26"/>
          <w:lang w:val="uk-UA"/>
        </w:rPr>
        <w:t xml:space="preserve">: Корегування робочого </w:t>
      </w:r>
      <w:proofErr w:type="spellStart"/>
      <w:r w:rsidR="006D7207" w:rsidRPr="006D7207">
        <w:rPr>
          <w:rFonts w:cs="Times New Roman"/>
          <w:i/>
          <w:kern w:val="0"/>
          <w:szCs w:val="26"/>
          <w:lang w:val="uk-UA"/>
        </w:rPr>
        <w:t>проєкту</w:t>
      </w:r>
      <w:proofErr w:type="spellEnd"/>
      <w:r w:rsidR="006D7207" w:rsidRPr="006D7207">
        <w:rPr>
          <w:rFonts w:cs="Times New Roman"/>
          <w:i/>
          <w:kern w:val="0"/>
          <w:szCs w:val="26"/>
          <w:lang w:val="uk-UA"/>
        </w:rPr>
        <w:t xml:space="preserve">: "Реконструкція приміщень ЦРТМО на базі ВП АРС в м. Славутич Київської області в частині змін планувальних рішень.  Технічне переоснащення приміщень ЦРТМО в осях 24-30, П-У будівлі блоку </w:t>
      </w:r>
      <w:proofErr w:type="spellStart"/>
      <w:r w:rsidR="006D7207" w:rsidRPr="006D7207">
        <w:rPr>
          <w:rFonts w:cs="Times New Roman"/>
          <w:i/>
          <w:kern w:val="0"/>
          <w:szCs w:val="26"/>
          <w:lang w:val="uk-UA"/>
        </w:rPr>
        <w:t>цехів</w:t>
      </w:r>
      <w:proofErr w:type="spellEnd"/>
      <w:r w:rsidR="006D7207" w:rsidRPr="006D7207">
        <w:rPr>
          <w:rFonts w:cs="Times New Roman"/>
          <w:i/>
          <w:kern w:val="0"/>
          <w:szCs w:val="26"/>
          <w:lang w:val="uk-UA"/>
        </w:rPr>
        <w:t xml:space="preserve"> №1 виробничої бази ВП "</w:t>
      </w:r>
      <w:proofErr w:type="spellStart"/>
      <w:r w:rsidR="006D7207" w:rsidRPr="006D7207">
        <w:rPr>
          <w:rFonts w:cs="Times New Roman"/>
          <w:i/>
          <w:kern w:val="0"/>
          <w:szCs w:val="26"/>
          <w:lang w:val="uk-UA"/>
        </w:rPr>
        <w:t>Атомремонтсервіс</w:t>
      </w:r>
      <w:proofErr w:type="spellEnd"/>
      <w:r w:rsidR="006D7207" w:rsidRPr="006D7207">
        <w:rPr>
          <w:rFonts w:cs="Times New Roman"/>
          <w:i/>
          <w:kern w:val="0"/>
          <w:szCs w:val="26"/>
          <w:lang w:val="uk-UA"/>
        </w:rPr>
        <w:t>" в м. Славутич Київської області, збільшення вантажопідйомності крану до 10 т" (ДК 021:2015 код 45000000-7  Будівельні роботи та поточний ремонт)</w:t>
      </w:r>
      <w:r w:rsidR="005476C9" w:rsidRPr="006D7207">
        <w:rPr>
          <w:rFonts w:cs="Times New Roman"/>
          <w:i/>
          <w:kern w:val="0"/>
          <w:szCs w:val="26"/>
          <w:lang w:val="uk-UA"/>
        </w:rPr>
        <w:t>.</w:t>
      </w:r>
    </w:p>
    <w:p w:rsidR="00C4101F" w:rsidRPr="00C470C4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470C4">
        <w:rPr>
          <w:rFonts w:cs="Times New Roman"/>
          <w:b/>
          <w:kern w:val="0"/>
          <w:szCs w:val="26"/>
          <w:lang w:val="uk-UA"/>
        </w:rPr>
        <w:t>4</w:t>
      </w:r>
      <w:r w:rsidR="009D5859" w:rsidRPr="00C470C4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470C4">
        <w:rPr>
          <w:i/>
          <w:szCs w:val="26"/>
          <w:lang w:val="uk-UA"/>
        </w:rPr>
        <w:t xml:space="preserve">: </w:t>
      </w:r>
      <w:r w:rsidR="006D7207" w:rsidRPr="006D7207">
        <w:rPr>
          <w:i/>
          <w:lang w:val="uk-UA"/>
        </w:rPr>
        <w:t>5 081 282,48  грн</w:t>
      </w:r>
      <w:r w:rsidR="006D7207">
        <w:rPr>
          <w:i/>
          <w:lang w:val="uk-UA"/>
        </w:rPr>
        <w:t>. без ПДВ</w:t>
      </w:r>
      <w:r w:rsidR="006D7207">
        <w:rPr>
          <w:i/>
          <w:lang w:val="uk-UA"/>
        </w:rPr>
        <w:t xml:space="preserve">, крім того ПДВ </w:t>
      </w:r>
      <w:r w:rsidR="006D7207">
        <w:rPr>
          <w:i/>
          <w:lang w:val="uk-UA"/>
        </w:rPr>
        <w:br/>
      </w:r>
      <w:r w:rsidR="006D7207">
        <w:rPr>
          <w:i/>
          <w:lang w:val="uk-UA"/>
        </w:rPr>
        <w:t>1 016 256,50</w:t>
      </w:r>
      <w:r w:rsidR="006D7207">
        <w:rPr>
          <w:i/>
          <w:lang w:val="uk-UA"/>
        </w:rPr>
        <w:t xml:space="preserve"> грн.</w:t>
      </w:r>
      <w:r w:rsidR="006D7207">
        <w:rPr>
          <w:i/>
          <w:lang w:val="uk-UA"/>
        </w:rPr>
        <w:t xml:space="preserve">, сума з ПДВ – </w:t>
      </w:r>
      <w:r w:rsidR="006D7207">
        <w:rPr>
          <w:i/>
          <w:szCs w:val="26"/>
          <w:lang w:val="uk-UA"/>
        </w:rPr>
        <w:t>6 097 538,98</w:t>
      </w:r>
      <w:r w:rsidR="006D7207">
        <w:rPr>
          <w:bCs w:val="0"/>
          <w:i/>
          <w:iCs w:val="0"/>
          <w:szCs w:val="26"/>
          <w:lang w:val="uk-UA"/>
        </w:rPr>
        <w:t xml:space="preserve"> грн.</w:t>
      </w:r>
      <w:r w:rsidR="006D7207">
        <w:rPr>
          <w:bCs w:val="0"/>
          <w:i/>
          <w:iCs w:val="0"/>
          <w:szCs w:val="26"/>
          <w:lang w:val="uk-UA"/>
        </w:rPr>
        <w:t xml:space="preserve"> </w:t>
      </w:r>
    </w:p>
    <w:p w:rsidR="00F30944" w:rsidRPr="00C470C4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470C4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</w:t>
      </w:r>
      <w:bookmarkStart w:id="3" w:name="_GoBack"/>
      <w:bookmarkEnd w:id="3"/>
      <w:r w:rsidRPr="00C470C4">
        <w:rPr>
          <w:i/>
          <w:color w:val="000000"/>
          <w:szCs w:val="26"/>
          <w:lang w:val="uk-UA"/>
        </w:rPr>
        <w:t>алізує державну політику у сфері публічних закупівель.</w:t>
      </w:r>
    </w:p>
    <w:p w:rsidR="00032D0A" w:rsidRPr="00C470C4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470C4">
        <w:rPr>
          <w:b/>
          <w:sz w:val="26"/>
          <w:szCs w:val="26"/>
          <w:lang w:val="uk-UA"/>
        </w:rPr>
        <w:t>5</w:t>
      </w:r>
      <w:r w:rsidR="009D5859" w:rsidRPr="00C470C4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470C4">
        <w:rPr>
          <w:bCs/>
          <w:iCs/>
          <w:sz w:val="26"/>
          <w:szCs w:val="26"/>
          <w:lang w:val="uk-UA"/>
        </w:rPr>
        <w:t xml:space="preserve"> </w:t>
      </w:r>
      <w:r w:rsidR="009D5859" w:rsidRPr="00C470C4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470C4">
        <w:rPr>
          <w:b/>
          <w:bCs/>
          <w:iCs/>
          <w:sz w:val="26"/>
          <w:szCs w:val="26"/>
          <w:lang w:val="uk-UA"/>
        </w:rPr>
        <w:t>:</w:t>
      </w:r>
      <w:r w:rsidR="00B628B0" w:rsidRPr="00C470C4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470C4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470C4">
        <w:rPr>
          <w:i/>
          <w:sz w:val="26"/>
          <w:szCs w:val="26"/>
          <w:lang w:val="uk-UA"/>
        </w:rPr>
        <w:t xml:space="preserve"> </w:t>
      </w:r>
    </w:p>
    <w:p w:rsidR="006D7207" w:rsidRDefault="006D7207" w:rsidP="006D7207">
      <w:pPr>
        <w:pStyle w:val="rvps2"/>
        <w:spacing w:before="0" w:beforeAutospacing="0" w:after="12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Будівельні роботи будуть виконуватись згідно  робочого </w:t>
      </w:r>
      <w:proofErr w:type="spellStart"/>
      <w:r>
        <w:rPr>
          <w:i/>
          <w:sz w:val="26"/>
          <w:szCs w:val="26"/>
          <w:lang w:val="uk-UA"/>
        </w:rPr>
        <w:t>проєкту</w:t>
      </w:r>
      <w:proofErr w:type="spellEnd"/>
      <w:r>
        <w:rPr>
          <w:sz w:val="26"/>
          <w:szCs w:val="26"/>
          <w:lang w:val="uk-UA"/>
        </w:rPr>
        <w:t xml:space="preserve">: </w:t>
      </w:r>
      <w:r>
        <w:rPr>
          <w:i/>
          <w:color w:val="000000"/>
          <w:sz w:val="26"/>
          <w:szCs w:val="26"/>
          <w:lang w:val="uk-UA"/>
        </w:rPr>
        <w:t xml:space="preserve">Корегування робочого </w:t>
      </w:r>
      <w:proofErr w:type="spellStart"/>
      <w:r>
        <w:rPr>
          <w:i/>
          <w:color w:val="000000"/>
          <w:sz w:val="26"/>
          <w:szCs w:val="26"/>
          <w:lang w:val="uk-UA"/>
        </w:rPr>
        <w:t>проєкту</w:t>
      </w:r>
      <w:proofErr w:type="spellEnd"/>
      <w:r>
        <w:rPr>
          <w:i/>
          <w:color w:val="000000"/>
          <w:sz w:val="26"/>
          <w:szCs w:val="26"/>
          <w:lang w:val="uk-UA"/>
        </w:rPr>
        <w:t xml:space="preserve">:" Реконструкція приміщень ЦРТМО на базі ВП АРС в м. Славутич Київської області в частині змін планувальних рішень. Технічне переоснащення приміщень ЦРТМО в осях 24-30, П-У будівлі блоку </w:t>
      </w:r>
      <w:proofErr w:type="spellStart"/>
      <w:r>
        <w:rPr>
          <w:i/>
          <w:color w:val="000000"/>
          <w:sz w:val="26"/>
          <w:szCs w:val="26"/>
          <w:lang w:val="uk-UA"/>
        </w:rPr>
        <w:t>цехів</w:t>
      </w:r>
      <w:proofErr w:type="spellEnd"/>
      <w:r>
        <w:rPr>
          <w:i/>
          <w:color w:val="000000"/>
          <w:sz w:val="26"/>
          <w:szCs w:val="26"/>
          <w:lang w:val="uk-UA"/>
        </w:rPr>
        <w:t xml:space="preserve"> №1 виробничої бази ВП "</w:t>
      </w:r>
      <w:proofErr w:type="spellStart"/>
      <w:r>
        <w:rPr>
          <w:i/>
          <w:color w:val="000000"/>
          <w:sz w:val="26"/>
          <w:szCs w:val="26"/>
          <w:lang w:val="uk-UA"/>
        </w:rPr>
        <w:t>Атомремонтсервіс"в</w:t>
      </w:r>
      <w:proofErr w:type="spellEnd"/>
      <w:r>
        <w:rPr>
          <w:i/>
          <w:color w:val="000000"/>
          <w:sz w:val="26"/>
          <w:szCs w:val="26"/>
          <w:lang w:val="uk-UA"/>
        </w:rPr>
        <w:t xml:space="preserve"> м. Славутич Київської області, збільшення вантажопідйомності крану до 10 т., </w:t>
      </w:r>
      <w:r>
        <w:rPr>
          <w:i/>
          <w:sz w:val="26"/>
          <w:szCs w:val="26"/>
          <w:lang w:val="uk-UA"/>
        </w:rPr>
        <w:t xml:space="preserve">який затверджений наказом </w:t>
      </w:r>
      <w:r>
        <w:rPr>
          <w:i/>
          <w:sz w:val="26"/>
          <w:szCs w:val="26"/>
          <w:lang w:val="uk-UA"/>
        </w:rPr>
        <w:br/>
      </w:r>
      <w:r>
        <w:rPr>
          <w:i/>
          <w:sz w:val="26"/>
          <w:szCs w:val="26"/>
          <w:lang w:val="uk-UA"/>
        </w:rPr>
        <w:t>ДП «НАЕК «Енергоатом» від 18.07.2023  №01-680-н на підставі експертного звіту (позитивного) №02/048/23 від 12.04.2023.  Об’єкт має клас наслідків</w:t>
      </w:r>
      <w:r>
        <w:rPr>
          <w:i/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 xml:space="preserve">(відповідальності) СС1- незначні наслідки згідно ДСТУ 8855:2019.         </w:t>
      </w:r>
    </w:p>
    <w:p w:rsidR="006D7207" w:rsidRDefault="006D7207" w:rsidP="006D7207">
      <w:pPr>
        <w:pStyle w:val="rvps2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      </w:t>
      </w:r>
      <w:proofErr w:type="spellStart"/>
      <w:r>
        <w:rPr>
          <w:i/>
          <w:sz w:val="26"/>
          <w:szCs w:val="26"/>
          <w:lang w:val="uk-UA"/>
        </w:rPr>
        <w:t>Проєктна</w:t>
      </w:r>
      <w:proofErr w:type="spellEnd"/>
      <w:r>
        <w:rPr>
          <w:i/>
          <w:sz w:val="26"/>
          <w:szCs w:val="26"/>
          <w:lang w:val="uk-UA"/>
        </w:rPr>
        <w:t xml:space="preserve"> документація виконана згідно діючих норм і правил:</w:t>
      </w:r>
    </w:p>
    <w:p w:rsidR="006D7207" w:rsidRDefault="006D7207" w:rsidP="006D7207">
      <w:pPr>
        <w:pStyle w:val="rvps2"/>
        <w:numPr>
          <w:ilvl w:val="0"/>
          <w:numId w:val="10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ДСТУ Б А.2.4-4:2009 СПДП - Основні вимоги до проектної та робочої документації;</w:t>
      </w:r>
    </w:p>
    <w:p w:rsidR="006D7207" w:rsidRDefault="006D7207" w:rsidP="006D7207">
      <w:pPr>
        <w:pStyle w:val="rvps2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ДСТУ Б А.2.4-7:2009 – Правила виконання архітектурно-будівельних робочих креслень;</w:t>
      </w:r>
    </w:p>
    <w:p w:rsidR="006D7207" w:rsidRDefault="006D7207" w:rsidP="006D7207">
      <w:pPr>
        <w:pStyle w:val="rvps2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ДБН А.3.1-5:2016   – </w:t>
      </w:r>
      <w:r>
        <w:rPr>
          <w:i/>
          <w:color w:val="C00000"/>
          <w:sz w:val="26"/>
          <w:szCs w:val="26"/>
          <w:lang w:val="uk-UA"/>
        </w:rPr>
        <w:t xml:space="preserve">  </w:t>
      </w:r>
      <w:r>
        <w:rPr>
          <w:i/>
          <w:sz w:val="26"/>
          <w:szCs w:val="26"/>
          <w:lang w:val="uk-UA"/>
        </w:rPr>
        <w:t>«Організація будівельного виробництва»</w:t>
      </w:r>
    </w:p>
    <w:p w:rsidR="006D7207" w:rsidRDefault="006D7207" w:rsidP="006D7207">
      <w:pPr>
        <w:pStyle w:val="rvps2"/>
        <w:numPr>
          <w:ilvl w:val="0"/>
          <w:numId w:val="10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ДБН А.2.2-3:2014 – Склад та зміст проектної документації;</w:t>
      </w:r>
    </w:p>
    <w:p w:rsidR="006D7207" w:rsidRDefault="006D7207" w:rsidP="006D7207">
      <w:pPr>
        <w:pStyle w:val="rvps2"/>
        <w:numPr>
          <w:ilvl w:val="0"/>
          <w:numId w:val="10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ДБН В.1.1-7:2016 – Пожежна безпека об’єктів будівництва. Загальні вимоги;</w:t>
      </w:r>
    </w:p>
    <w:p w:rsidR="006D7207" w:rsidRDefault="006D7207" w:rsidP="006D7207">
      <w:pPr>
        <w:pStyle w:val="rvps2"/>
        <w:numPr>
          <w:ilvl w:val="0"/>
          <w:numId w:val="10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Настанова з визначення вартості будівництва;</w:t>
      </w:r>
    </w:p>
    <w:p w:rsidR="006D7207" w:rsidRDefault="006D7207" w:rsidP="006D7207">
      <w:pPr>
        <w:pStyle w:val="rvps2"/>
        <w:numPr>
          <w:ilvl w:val="0"/>
          <w:numId w:val="10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ПУЕ-2017 – Правила улаштування електроустановок;</w:t>
      </w:r>
    </w:p>
    <w:p w:rsidR="006D7207" w:rsidRDefault="006D7207" w:rsidP="006D7207">
      <w:pPr>
        <w:pStyle w:val="rvps2"/>
        <w:numPr>
          <w:ilvl w:val="0"/>
          <w:numId w:val="10"/>
        </w:numPr>
        <w:spacing w:before="0" w:beforeAutospacing="0" w:after="120" w:afterAutospacing="0"/>
        <w:ind w:left="714" w:hanging="35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ДБН В.1.2-14-2009 – Загальні принципи забезпечення надійності та конструктивної безпеки будівель, споруд, будівельних конструкцій та основ.</w:t>
      </w:r>
    </w:p>
    <w:p w:rsidR="006D7207" w:rsidRDefault="006D7207" w:rsidP="006D7207">
      <w:pPr>
        <w:tabs>
          <w:tab w:val="left" w:pos="709"/>
        </w:tabs>
        <w:spacing w:after="120"/>
        <w:jc w:val="both"/>
        <w:rPr>
          <w:i/>
          <w:szCs w:val="26"/>
          <w:lang w:val="uk-UA"/>
        </w:rPr>
      </w:pPr>
      <w:r>
        <w:rPr>
          <w:szCs w:val="26"/>
          <w:lang w:val="uk-UA"/>
        </w:rPr>
        <w:lastRenderedPageBreak/>
        <w:t xml:space="preserve">       </w:t>
      </w:r>
      <w:r>
        <w:rPr>
          <w:i/>
          <w:szCs w:val="26"/>
          <w:lang w:val="uk-UA"/>
        </w:rPr>
        <w:t xml:space="preserve">Мета реалізації </w:t>
      </w:r>
      <w:proofErr w:type="spellStart"/>
      <w:r>
        <w:rPr>
          <w:i/>
          <w:szCs w:val="26"/>
          <w:lang w:val="uk-UA"/>
        </w:rPr>
        <w:t>проєкту</w:t>
      </w:r>
      <w:proofErr w:type="spellEnd"/>
      <w:r>
        <w:rPr>
          <w:i/>
          <w:szCs w:val="26"/>
          <w:lang w:val="uk-UA"/>
        </w:rPr>
        <w:t xml:space="preserve">: створення  нормальних умов для розміщення персоналу і спеціалізованого устаткування для металообробки, зварювання та пересувного устаткування, </w:t>
      </w:r>
      <w:proofErr w:type="spellStart"/>
      <w:r>
        <w:rPr>
          <w:i/>
          <w:szCs w:val="26"/>
          <w:lang w:val="uk-UA"/>
        </w:rPr>
        <w:t>спецоснащення</w:t>
      </w:r>
      <w:proofErr w:type="spellEnd"/>
      <w:r>
        <w:rPr>
          <w:i/>
          <w:szCs w:val="26"/>
          <w:lang w:val="uk-UA"/>
        </w:rPr>
        <w:t xml:space="preserve">, розміщення пристрою </w:t>
      </w:r>
      <w:r>
        <w:rPr>
          <w:i/>
          <w:szCs w:val="26"/>
          <w:lang w:val="en-US"/>
        </w:rPr>
        <w:t>US</w:t>
      </w:r>
      <w:r>
        <w:rPr>
          <w:i/>
          <w:szCs w:val="26"/>
        </w:rPr>
        <w:t>-3000</w:t>
      </w:r>
      <w:r>
        <w:rPr>
          <w:i/>
          <w:szCs w:val="26"/>
          <w:lang w:val="en-US"/>
        </w:rPr>
        <w:t>R</w:t>
      </w:r>
      <w:r w:rsidRPr="006D7207">
        <w:rPr>
          <w:i/>
          <w:szCs w:val="26"/>
        </w:rPr>
        <w:t xml:space="preserve"> </w:t>
      </w:r>
      <w:r>
        <w:rPr>
          <w:i/>
          <w:szCs w:val="26"/>
          <w:lang w:val="uk-UA"/>
        </w:rPr>
        <w:t>для ремонту і відновлення головного  роз'єму реактора (ГРР).</w:t>
      </w:r>
    </w:p>
    <w:p w:rsidR="006D7207" w:rsidRDefault="006D7207" w:rsidP="006D7207">
      <w:pPr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 xml:space="preserve">       Враховуючи вищезазначене виконання будівельних робіт  згідно робочого </w:t>
      </w:r>
      <w:proofErr w:type="spellStart"/>
      <w:r>
        <w:rPr>
          <w:i/>
          <w:szCs w:val="26"/>
          <w:lang w:val="uk-UA"/>
        </w:rPr>
        <w:t>проєкту</w:t>
      </w:r>
      <w:proofErr w:type="spellEnd"/>
      <w:r>
        <w:rPr>
          <w:i/>
          <w:szCs w:val="26"/>
          <w:lang w:val="uk-UA"/>
        </w:rPr>
        <w:t xml:space="preserve"> дасть можливість для:</w:t>
      </w:r>
    </w:p>
    <w:p w:rsidR="006D7207" w:rsidRDefault="006D7207" w:rsidP="006D7207">
      <w:pPr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- створення єдиної системи в Компанії по підготовці атестації, сертифікації і ліцензування фахівців контролю металу і термообробки, сертифіковану в міжнародних асоціаціях зварювальників і контролерів (країнах ЄС) і таку, що відповідає вимогам Правил і Нормам в атомній енергетиці України;</w:t>
      </w:r>
    </w:p>
    <w:p w:rsidR="006D7207" w:rsidRDefault="006D7207" w:rsidP="006D7207">
      <w:pPr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 xml:space="preserve"> - створення умов ліцензування, сертифікації, атестації і підготовки персоналу АТ «НАЕК «Енергоатом» по закінченому циклу «зборка – зварювання - контроль-термообробка», для виконання </w:t>
      </w:r>
      <w:proofErr w:type="spellStart"/>
      <w:r>
        <w:rPr>
          <w:i/>
          <w:szCs w:val="26"/>
          <w:lang w:val="uk-UA"/>
        </w:rPr>
        <w:t>монтажно</w:t>
      </w:r>
      <w:proofErr w:type="spellEnd"/>
      <w:r>
        <w:rPr>
          <w:i/>
          <w:szCs w:val="26"/>
          <w:lang w:val="uk-UA"/>
        </w:rPr>
        <w:t xml:space="preserve">-зварювальних робіт, робіт по контролю металу і термообробці, як на діючих блоках, так і при модернізації устаткування АЕС, а також добудова блоків Х-3,4 і будівництві нових </w:t>
      </w:r>
      <w:proofErr w:type="spellStart"/>
      <w:r>
        <w:rPr>
          <w:i/>
          <w:szCs w:val="26"/>
          <w:lang w:val="uk-UA"/>
        </w:rPr>
        <w:t>потужностей</w:t>
      </w:r>
      <w:proofErr w:type="spellEnd"/>
      <w:r>
        <w:rPr>
          <w:i/>
          <w:szCs w:val="26"/>
          <w:lang w:val="uk-UA"/>
        </w:rPr>
        <w:t xml:space="preserve"> на Україні;</w:t>
      </w:r>
    </w:p>
    <w:p w:rsidR="006D7207" w:rsidRDefault="006D7207" w:rsidP="006D7207">
      <w:pPr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- скорочення витрат на залучення «сторонніх» трудових  ресурсів для будівництва нових блоків АЕС України за рахунок перенавчання і придбання суміжних робочих професій персоналом Компанії;</w:t>
      </w:r>
    </w:p>
    <w:p w:rsidR="006D7207" w:rsidRDefault="006D7207" w:rsidP="006D7207">
      <w:pPr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- забезпечення технічного обслуговування і ремонт (</w:t>
      </w:r>
      <w:proofErr w:type="spellStart"/>
      <w:r>
        <w:rPr>
          <w:i/>
          <w:szCs w:val="26"/>
          <w:lang w:val="uk-UA"/>
        </w:rPr>
        <w:t>ТОиР</w:t>
      </w:r>
      <w:proofErr w:type="spellEnd"/>
      <w:r>
        <w:rPr>
          <w:i/>
          <w:szCs w:val="26"/>
          <w:lang w:val="uk-UA"/>
        </w:rPr>
        <w:t xml:space="preserve">) </w:t>
      </w:r>
      <w:proofErr w:type="spellStart"/>
      <w:r>
        <w:rPr>
          <w:i/>
          <w:szCs w:val="26"/>
          <w:lang w:val="uk-UA"/>
        </w:rPr>
        <w:t>спецоснащення</w:t>
      </w:r>
      <w:proofErr w:type="spellEnd"/>
      <w:r>
        <w:rPr>
          <w:i/>
          <w:szCs w:val="26"/>
          <w:lang w:val="uk-UA"/>
        </w:rPr>
        <w:t xml:space="preserve"> і устаткування;</w:t>
      </w:r>
    </w:p>
    <w:p w:rsidR="006D7207" w:rsidRDefault="006D7207" w:rsidP="006D7207">
      <w:pPr>
        <w:tabs>
          <w:tab w:val="left" w:pos="142"/>
          <w:tab w:val="left" w:pos="567"/>
        </w:tabs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-</w:t>
      </w:r>
      <w:r w:rsidR="000652B1">
        <w:rPr>
          <w:i/>
          <w:szCs w:val="26"/>
          <w:lang w:val="uk-UA"/>
        </w:rPr>
        <w:t xml:space="preserve"> </w:t>
      </w:r>
      <w:r>
        <w:rPr>
          <w:i/>
          <w:szCs w:val="26"/>
          <w:lang w:val="uk-UA"/>
        </w:rPr>
        <w:t xml:space="preserve">випробування такелажних засобів, вантажопідіймальних механізмів (в </w:t>
      </w:r>
      <w:proofErr w:type="spellStart"/>
      <w:r>
        <w:rPr>
          <w:i/>
          <w:szCs w:val="26"/>
          <w:lang w:val="uk-UA"/>
        </w:rPr>
        <w:t>т.ч</w:t>
      </w:r>
      <w:proofErr w:type="spellEnd"/>
      <w:r>
        <w:rPr>
          <w:i/>
          <w:szCs w:val="26"/>
          <w:lang w:val="uk-UA"/>
        </w:rPr>
        <w:t>. сходів і драбин), абразивних кругів, засобів малої механізації (СММ-</w:t>
      </w:r>
      <w:proofErr w:type="spellStart"/>
      <w:r>
        <w:rPr>
          <w:i/>
          <w:szCs w:val="26"/>
          <w:lang w:val="uk-UA"/>
        </w:rPr>
        <w:t>електро</w:t>
      </w:r>
      <w:proofErr w:type="spellEnd"/>
      <w:r>
        <w:rPr>
          <w:i/>
          <w:szCs w:val="26"/>
          <w:lang w:val="uk-UA"/>
        </w:rPr>
        <w:t>-</w:t>
      </w:r>
      <w:proofErr w:type="spellStart"/>
      <w:r>
        <w:rPr>
          <w:i/>
          <w:szCs w:val="26"/>
          <w:lang w:val="uk-UA"/>
        </w:rPr>
        <w:t>пневмо</w:t>
      </w:r>
      <w:proofErr w:type="spellEnd"/>
      <w:r>
        <w:rPr>
          <w:i/>
          <w:szCs w:val="26"/>
          <w:lang w:val="uk-UA"/>
        </w:rPr>
        <w:t xml:space="preserve"> інструмент, монтажні пояси), зварювального устаткування і устаткування для газового різання, абразивних кругів; </w:t>
      </w:r>
    </w:p>
    <w:p w:rsidR="006D7207" w:rsidRDefault="006D7207" w:rsidP="006D7207">
      <w:pPr>
        <w:jc w:val="both"/>
        <w:rPr>
          <w:i/>
          <w:szCs w:val="26"/>
        </w:rPr>
      </w:pPr>
      <w:r>
        <w:rPr>
          <w:i/>
          <w:szCs w:val="26"/>
          <w:lang w:val="uk-UA"/>
        </w:rPr>
        <w:t>-</w:t>
      </w:r>
      <w:r>
        <w:rPr>
          <w:i/>
          <w:szCs w:val="26"/>
        </w:rPr>
        <w:t xml:space="preserve"> </w:t>
      </w:r>
      <w:r>
        <w:rPr>
          <w:i/>
          <w:szCs w:val="26"/>
          <w:lang w:val="uk-UA"/>
        </w:rPr>
        <w:t xml:space="preserve">виготовлення </w:t>
      </w:r>
      <w:proofErr w:type="spellStart"/>
      <w:r>
        <w:rPr>
          <w:i/>
          <w:szCs w:val="26"/>
          <w:lang w:val="uk-UA"/>
        </w:rPr>
        <w:t>спецоснащення</w:t>
      </w:r>
      <w:proofErr w:type="spellEnd"/>
      <w:r>
        <w:rPr>
          <w:i/>
          <w:szCs w:val="26"/>
          <w:lang w:val="uk-UA"/>
        </w:rPr>
        <w:t>,  пристосувань і металоконструкцій;</w:t>
      </w:r>
    </w:p>
    <w:p w:rsidR="006D7207" w:rsidRDefault="006D7207" w:rsidP="006D7207">
      <w:pPr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- ремонт</w:t>
      </w:r>
      <w:r>
        <w:rPr>
          <w:i/>
          <w:szCs w:val="26"/>
        </w:rPr>
        <w:t xml:space="preserve"> </w:t>
      </w:r>
      <w:r>
        <w:rPr>
          <w:i/>
          <w:szCs w:val="26"/>
          <w:lang w:val="uk-UA"/>
        </w:rPr>
        <w:t>та технічне</w:t>
      </w:r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обсл</w:t>
      </w:r>
      <w:r>
        <w:rPr>
          <w:i/>
          <w:szCs w:val="26"/>
          <w:lang w:val="uk-UA"/>
        </w:rPr>
        <w:t>уговування</w:t>
      </w:r>
      <w:proofErr w:type="spellEnd"/>
      <w:r>
        <w:rPr>
          <w:i/>
          <w:szCs w:val="26"/>
        </w:rPr>
        <w:t xml:space="preserve"> клапан</w:t>
      </w:r>
      <w:r>
        <w:rPr>
          <w:i/>
          <w:szCs w:val="26"/>
          <w:lang w:val="uk-UA"/>
        </w:rPr>
        <w:t>і</w:t>
      </w:r>
      <w:r>
        <w:rPr>
          <w:i/>
          <w:szCs w:val="26"/>
        </w:rPr>
        <w:t xml:space="preserve">в </w:t>
      </w:r>
      <w:proofErr w:type="spellStart"/>
      <w:r>
        <w:rPr>
          <w:i/>
          <w:szCs w:val="26"/>
          <w:lang w:val="en-US"/>
        </w:rPr>
        <w:t>Sebim</w:t>
      </w:r>
      <w:proofErr w:type="spellEnd"/>
      <w:r>
        <w:rPr>
          <w:i/>
          <w:szCs w:val="26"/>
        </w:rPr>
        <w:t>;</w:t>
      </w:r>
    </w:p>
    <w:p w:rsidR="006D7207" w:rsidRDefault="006D7207" w:rsidP="006D7207">
      <w:pPr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- розвиток спеціалізації по підготовці фахівців філії «ВП «</w:t>
      </w:r>
      <w:proofErr w:type="spellStart"/>
      <w:r>
        <w:rPr>
          <w:i/>
          <w:szCs w:val="26"/>
          <w:lang w:val="uk-UA"/>
        </w:rPr>
        <w:t>Атомремонтсервіс</w:t>
      </w:r>
      <w:proofErr w:type="spellEnd"/>
      <w:r>
        <w:rPr>
          <w:i/>
          <w:szCs w:val="26"/>
          <w:lang w:val="uk-UA"/>
        </w:rPr>
        <w:t xml:space="preserve">» АТ «НАЕК «Енергоатом» (у тому  числі і сторонніх організацій) по </w:t>
      </w:r>
      <w:proofErr w:type="spellStart"/>
      <w:r>
        <w:rPr>
          <w:i/>
          <w:szCs w:val="26"/>
          <w:lang w:val="uk-UA"/>
        </w:rPr>
        <w:t>монтажно</w:t>
      </w:r>
      <w:proofErr w:type="spellEnd"/>
      <w:r>
        <w:rPr>
          <w:i/>
          <w:szCs w:val="26"/>
          <w:lang w:val="uk-UA"/>
        </w:rPr>
        <w:t xml:space="preserve">-зварювальних роботах, контролі  металу і термообробці; </w:t>
      </w:r>
    </w:p>
    <w:p w:rsidR="006D7207" w:rsidRDefault="006D7207" w:rsidP="006D7207">
      <w:pPr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- забезпечення процесу навчання, атестації і сертифікації мультимедійними і</w:t>
      </w:r>
      <w:r>
        <w:rPr>
          <w:i/>
          <w:szCs w:val="26"/>
          <w:lang w:val="uk-UA"/>
        </w:rPr>
        <w:t xml:space="preserve"> </w:t>
      </w:r>
      <w:r>
        <w:rPr>
          <w:i/>
          <w:szCs w:val="26"/>
          <w:lang w:val="uk-UA"/>
        </w:rPr>
        <w:t>комп'ютерними системами (розроблені за формою 3 - D технологій), що  навчаються.</w:t>
      </w:r>
    </w:p>
    <w:sectPr w:rsidR="006D720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642"/>
    <w:multiLevelType w:val="hybridMultilevel"/>
    <w:tmpl w:val="7E84FE5A"/>
    <w:lvl w:ilvl="0" w:tplc="058AD9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652B1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E6C6A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476C9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D7207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470C4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0E1D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6-11-007946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6A0D-8742-41A4-96BC-3C97FB87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602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56</cp:revision>
  <cp:lastPrinted>2024-03-13T12:39:00Z</cp:lastPrinted>
  <dcterms:created xsi:type="dcterms:W3CDTF">2024-03-13T12:39:00Z</dcterms:created>
  <dcterms:modified xsi:type="dcterms:W3CDTF">2025-06-11T11:56:00Z</dcterms:modified>
</cp:coreProperties>
</file>