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603F8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603F8F">
        <w:rPr>
          <w:sz w:val="26"/>
          <w:szCs w:val="26"/>
          <w:lang w:val="uk-UA"/>
        </w:rPr>
        <w:t xml:space="preserve"> </w:t>
      </w:r>
      <w:r w:rsidR="00126932" w:rsidRPr="00603F8F">
        <w:rPr>
          <w:i/>
          <w:sz w:val="26"/>
          <w:szCs w:val="26"/>
          <w:lang w:val="uk-UA"/>
        </w:rPr>
        <w:t>філія</w:t>
      </w:r>
      <w:r w:rsidR="00126932" w:rsidRPr="00603F8F">
        <w:rPr>
          <w:sz w:val="26"/>
          <w:szCs w:val="26"/>
          <w:lang w:val="uk-UA"/>
        </w:rPr>
        <w:t xml:space="preserve"> «</w:t>
      </w:r>
      <w:r w:rsidR="00126932" w:rsidRPr="00603F8F">
        <w:rPr>
          <w:i/>
          <w:sz w:val="26"/>
          <w:szCs w:val="26"/>
          <w:lang w:val="uk-UA"/>
        </w:rPr>
        <w:t>ВП </w:t>
      </w:r>
      <w:r w:rsidRPr="00603F8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603F8F">
        <w:rPr>
          <w:i/>
          <w:sz w:val="26"/>
          <w:szCs w:val="26"/>
          <w:lang w:val="uk-UA"/>
        </w:rPr>
        <w:t>АТ </w:t>
      </w:r>
      <w:r w:rsidRPr="00603F8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603F8F">
        <w:rPr>
          <w:i/>
          <w:sz w:val="26"/>
          <w:szCs w:val="26"/>
          <w:lang w:val="uk-UA"/>
        </w:rPr>
        <w:t>, код ЄДРПОУ</w:t>
      </w:r>
      <w:r w:rsidR="00F30944" w:rsidRPr="00603F8F">
        <w:rPr>
          <w:b/>
          <w:sz w:val="26"/>
          <w:szCs w:val="26"/>
          <w:lang w:val="uk-UA"/>
        </w:rPr>
        <w:t xml:space="preserve"> </w:t>
      </w:r>
      <w:r w:rsidR="00F30944" w:rsidRPr="00603F8F">
        <w:rPr>
          <w:i/>
          <w:sz w:val="26"/>
          <w:szCs w:val="26"/>
          <w:lang w:val="uk-UA"/>
        </w:rPr>
        <w:t>25881800</w:t>
      </w:r>
      <w:r w:rsidRPr="00603F8F">
        <w:rPr>
          <w:i/>
          <w:sz w:val="26"/>
          <w:szCs w:val="26"/>
          <w:lang w:val="uk-UA"/>
        </w:rPr>
        <w:t>.</w:t>
      </w: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603F8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603F8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6D5D60" w:rsidRPr="006D5D60">
        <w:rPr>
          <w:i/>
          <w:sz w:val="26"/>
          <w:szCs w:val="26"/>
          <w:lang w:val="uk-UA"/>
        </w:rPr>
        <w:t>https://prozorro.gov.ua/tender/UA-2025-05-30-005464-a</w:t>
      </w:r>
      <w:r w:rsidR="00032D0A" w:rsidRPr="00603F8F">
        <w:rPr>
          <w:i/>
          <w:sz w:val="26"/>
          <w:szCs w:val="26"/>
          <w:lang w:val="uk-UA"/>
        </w:rPr>
        <w:t>.</w:t>
      </w:r>
    </w:p>
    <w:p w:rsidR="009D5859" w:rsidRPr="00603F8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03F8F">
        <w:rPr>
          <w:b/>
          <w:sz w:val="26"/>
          <w:szCs w:val="26"/>
          <w:lang w:val="uk-UA"/>
        </w:rPr>
        <w:t>3</w:t>
      </w:r>
      <w:r w:rsidR="009D5859" w:rsidRPr="00603F8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03F8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D5D60" w:rsidRPr="006D5D60">
        <w:rPr>
          <w:rFonts w:eastAsia="Times New Roman"/>
          <w:i/>
          <w:color w:val="auto"/>
          <w:sz w:val="26"/>
          <w:szCs w:val="26"/>
          <w:lang w:val="uk-UA" w:eastAsia="ru-RU"/>
        </w:rPr>
        <w:t>42670000-3 Частини та приладдя до верстатів (Лезо, пластина, різець, фреза та інше)</w:t>
      </w:r>
      <w:r w:rsidR="0036790A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03F8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rFonts w:cs="Times New Roman"/>
          <w:b/>
          <w:kern w:val="0"/>
          <w:szCs w:val="26"/>
          <w:lang w:val="uk-UA"/>
        </w:rPr>
        <w:t>4</w:t>
      </w:r>
      <w:r w:rsidR="009D5859" w:rsidRPr="00603F8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03F8F">
        <w:rPr>
          <w:rFonts w:cs="Times New Roman"/>
          <w:b/>
          <w:kern w:val="0"/>
          <w:szCs w:val="26"/>
          <w:lang w:val="uk-UA"/>
        </w:rPr>
        <w:t xml:space="preserve">: 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1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 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115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321.00 грн. без ПДВ, крім того ПДВ 20%  223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064,20 грн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,  1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 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338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6D5D60" w:rsidRPr="006D5D60">
        <w:rPr>
          <w:rFonts w:cs="Times New Roman"/>
          <w:bCs w:val="0"/>
          <w:i/>
          <w:iCs w:val="0"/>
          <w:kern w:val="0"/>
          <w:szCs w:val="26"/>
          <w:lang w:val="uk-UA"/>
        </w:rPr>
        <w:t>385.20 грн. з ПДВ.</w:t>
      </w:r>
      <w:r w:rsidR="00B4333E" w:rsidRPr="00603F8F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603F8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603F8F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603F8F">
        <w:rPr>
          <w:b/>
          <w:sz w:val="26"/>
          <w:szCs w:val="26"/>
          <w:lang w:val="uk-UA"/>
        </w:rPr>
        <w:t>5</w:t>
      </w:r>
      <w:r w:rsidR="009D5859" w:rsidRPr="00603F8F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603F8F">
        <w:rPr>
          <w:sz w:val="26"/>
          <w:szCs w:val="26"/>
          <w:lang w:val="uk-UA"/>
        </w:rPr>
        <w:t xml:space="preserve"> </w:t>
      </w:r>
      <w:r w:rsidR="009D5859" w:rsidRPr="00603F8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603F8F">
        <w:rPr>
          <w:b/>
          <w:sz w:val="26"/>
          <w:szCs w:val="26"/>
          <w:lang w:val="uk-UA"/>
        </w:rPr>
        <w:t>:</w:t>
      </w:r>
      <w:r w:rsidR="00B628B0" w:rsidRPr="00603F8F">
        <w:rPr>
          <w:sz w:val="26"/>
          <w:szCs w:val="26"/>
          <w:lang w:val="uk-UA"/>
        </w:rPr>
        <w:t xml:space="preserve"> </w:t>
      </w:r>
      <w:r w:rsidR="00032D0A" w:rsidRPr="00603F8F">
        <w:rPr>
          <w:b/>
          <w:sz w:val="26"/>
          <w:szCs w:val="26"/>
          <w:lang w:val="uk-UA"/>
        </w:rPr>
        <w:t>інші документи):</w:t>
      </w:r>
      <w:r w:rsidR="00032D0A" w:rsidRPr="00603F8F">
        <w:rPr>
          <w:i/>
          <w:sz w:val="26"/>
          <w:szCs w:val="26"/>
          <w:lang w:val="uk-UA"/>
        </w:rPr>
        <w:t xml:space="preserve"> 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25881800.011.00165 КДТП - Комплект документації на технологічний процес. Ремонт ущільнення </w:t>
      </w:r>
      <w:proofErr w:type="spellStart"/>
      <w:r>
        <w:rPr>
          <w:i/>
          <w:sz w:val="25"/>
          <w:szCs w:val="25"/>
          <w:lang w:val="uk-UA"/>
        </w:rPr>
        <w:t>роз’єму</w:t>
      </w:r>
      <w:proofErr w:type="spellEnd"/>
      <w:r>
        <w:rPr>
          <w:i/>
          <w:sz w:val="25"/>
          <w:szCs w:val="25"/>
          <w:lang w:val="uk-UA"/>
        </w:rPr>
        <w:t xml:space="preserve"> колектора першого контуру </w:t>
      </w:r>
      <w:proofErr w:type="spellStart"/>
      <w:r>
        <w:rPr>
          <w:i/>
          <w:sz w:val="25"/>
          <w:szCs w:val="25"/>
          <w:lang w:val="uk-UA"/>
        </w:rPr>
        <w:t>Ду</w:t>
      </w:r>
      <w:proofErr w:type="spellEnd"/>
      <w:r>
        <w:rPr>
          <w:i/>
          <w:sz w:val="25"/>
          <w:szCs w:val="25"/>
          <w:lang w:val="uk-UA"/>
        </w:rPr>
        <w:t xml:space="preserve"> 500 парогенератора ПГВ-1000М з переходом на прокладки з розширеного графіту із застосуванням зварювання і </w:t>
      </w:r>
      <w:proofErr w:type="spellStart"/>
      <w:r>
        <w:rPr>
          <w:i/>
          <w:sz w:val="25"/>
          <w:szCs w:val="25"/>
          <w:lang w:val="uk-UA"/>
        </w:rPr>
        <w:t>наплавлення​</w:t>
      </w:r>
      <w:proofErr w:type="spellEnd"/>
      <w:r>
        <w:rPr>
          <w:i/>
          <w:sz w:val="25"/>
          <w:szCs w:val="25"/>
          <w:lang w:val="uk-UA"/>
        </w:rPr>
        <w:t>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25881800.011.00166 КДТП - </w:t>
      </w:r>
      <w:proofErr w:type="spellStart"/>
      <w:r>
        <w:rPr>
          <w:i/>
          <w:sz w:val="25"/>
          <w:szCs w:val="25"/>
          <w:lang w:val="uk-UA"/>
        </w:rPr>
        <w:t>​Ремонт</w:t>
      </w:r>
      <w:proofErr w:type="spellEnd"/>
      <w:r>
        <w:rPr>
          <w:i/>
          <w:sz w:val="25"/>
          <w:szCs w:val="25"/>
          <w:lang w:val="uk-UA"/>
        </w:rPr>
        <w:t xml:space="preserve"> вузла ущільнення фланцевого </w:t>
      </w:r>
      <w:proofErr w:type="spellStart"/>
      <w:r>
        <w:rPr>
          <w:i/>
          <w:sz w:val="25"/>
          <w:szCs w:val="25"/>
          <w:lang w:val="uk-UA"/>
        </w:rPr>
        <w:t>роз'єму</w:t>
      </w:r>
      <w:proofErr w:type="spellEnd"/>
      <w:r>
        <w:rPr>
          <w:i/>
          <w:sz w:val="25"/>
          <w:szCs w:val="25"/>
          <w:lang w:val="uk-UA"/>
        </w:rPr>
        <w:t xml:space="preserve"> люка другого контуру </w:t>
      </w:r>
      <w:proofErr w:type="spellStart"/>
      <w:r>
        <w:rPr>
          <w:i/>
          <w:sz w:val="25"/>
          <w:szCs w:val="25"/>
          <w:lang w:val="uk-UA"/>
        </w:rPr>
        <w:t>Ду</w:t>
      </w:r>
      <w:proofErr w:type="spellEnd"/>
      <w:r>
        <w:rPr>
          <w:i/>
          <w:sz w:val="25"/>
          <w:szCs w:val="25"/>
          <w:lang w:val="uk-UA"/>
        </w:rPr>
        <w:t xml:space="preserve"> 800 парогенератора ПГВ-1000М з переходом на прокладки з розширеного графіту із застосуванням зварювання і наплавлення;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25881800.011.00044 КДТП - Комплект документації на технологічний процес ремонту ущільнювальної поверхні фланця патрубка люка іншого контуру </w:t>
      </w:r>
      <w:proofErr w:type="spellStart"/>
      <w:r>
        <w:rPr>
          <w:i/>
          <w:sz w:val="25"/>
          <w:szCs w:val="25"/>
          <w:lang w:val="uk-UA"/>
        </w:rPr>
        <w:t>Ду</w:t>
      </w:r>
      <w:proofErr w:type="spellEnd"/>
      <w:r>
        <w:rPr>
          <w:i/>
          <w:sz w:val="25"/>
          <w:szCs w:val="25"/>
          <w:lang w:val="uk-UA"/>
        </w:rPr>
        <w:t xml:space="preserve"> 800 парогенератора ПГВ-1000М із застосуванням зварювання та наплавлення;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25881800.011.00275 КДТП - Комплект документації на технологічний процес. Ремонт вузла ущільнення фланцевого </w:t>
      </w:r>
      <w:proofErr w:type="spellStart"/>
      <w:r>
        <w:rPr>
          <w:i/>
          <w:sz w:val="25"/>
          <w:szCs w:val="25"/>
          <w:lang w:val="uk-UA"/>
        </w:rPr>
        <w:t>роз'єму</w:t>
      </w:r>
      <w:proofErr w:type="spellEnd"/>
      <w:r>
        <w:rPr>
          <w:i/>
          <w:sz w:val="25"/>
          <w:szCs w:val="25"/>
          <w:lang w:val="uk-UA"/>
        </w:rPr>
        <w:t xml:space="preserve"> колектора першого контуру </w:t>
      </w:r>
      <w:proofErr w:type="spellStart"/>
      <w:r>
        <w:rPr>
          <w:i/>
          <w:sz w:val="25"/>
          <w:szCs w:val="25"/>
          <w:lang w:val="uk-UA"/>
        </w:rPr>
        <w:t>Ду</w:t>
      </w:r>
      <w:proofErr w:type="spellEnd"/>
      <w:r>
        <w:rPr>
          <w:i/>
          <w:sz w:val="25"/>
          <w:szCs w:val="25"/>
          <w:lang w:val="uk-UA"/>
        </w:rPr>
        <w:t xml:space="preserve"> 500 парогенератора ПГВ-1000М із застосуванням зварювання і наплавлення;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25881800.01100.00282 ТП - Комплект документації на технологічний процес. Ремонт ущільнюючих поверхонь головного </w:t>
      </w:r>
      <w:proofErr w:type="spellStart"/>
      <w:r>
        <w:rPr>
          <w:i/>
          <w:sz w:val="25"/>
          <w:szCs w:val="25"/>
          <w:lang w:val="uk-UA"/>
        </w:rPr>
        <w:t>роз'єму</w:t>
      </w:r>
      <w:proofErr w:type="spellEnd"/>
      <w:r>
        <w:rPr>
          <w:i/>
          <w:sz w:val="25"/>
          <w:szCs w:val="25"/>
          <w:lang w:val="uk-UA"/>
        </w:rPr>
        <w:t xml:space="preserve"> ГЦН-195М з переходом на прокладки з розширеного графіту;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25881800.01100.00364 КДТП - Комплект документації на технологічний процес. Ремонт </w:t>
      </w:r>
      <w:proofErr w:type="spellStart"/>
      <w:r>
        <w:rPr>
          <w:i/>
          <w:sz w:val="25"/>
          <w:szCs w:val="25"/>
          <w:lang w:val="uk-UA"/>
        </w:rPr>
        <w:t>ущільнюваних</w:t>
      </w:r>
      <w:proofErr w:type="spellEnd"/>
      <w:r>
        <w:rPr>
          <w:i/>
          <w:sz w:val="25"/>
          <w:szCs w:val="25"/>
          <w:lang w:val="uk-UA"/>
        </w:rPr>
        <w:t xml:space="preserve"> поверхонь головного </w:t>
      </w:r>
      <w:proofErr w:type="spellStart"/>
      <w:r>
        <w:rPr>
          <w:i/>
          <w:sz w:val="25"/>
          <w:szCs w:val="25"/>
          <w:lang w:val="uk-UA"/>
        </w:rPr>
        <w:t>роз'єму</w:t>
      </w:r>
      <w:proofErr w:type="spellEnd"/>
      <w:r>
        <w:rPr>
          <w:i/>
          <w:sz w:val="25"/>
          <w:szCs w:val="25"/>
          <w:lang w:val="uk-UA"/>
        </w:rPr>
        <w:t xml:space="preserve"> ГЦН-317 з переходом на прокладки з </w:t>
      </w:r>
      <w:proofErr w:type="spellStart"/>
      <w:r>
        <w:rPr>
          <w:i/>
          <w:sz w:val="25"/>
          <w:szCs w:val="25"/>
          <w:lang w:val="uk-UA"/>
        </w:rPr>
        <w:t>терморозширеного</w:t>
      </w:r>
      <w:proofErr w:type="spellEnd"/>
      <w:r>
        <w:rPr>
          <w:i/>
          <w:sz w:val="25"/>
          <w:szCs w:val="25"/>
          <w:lang w:val="uk-UA"/>
        </w:rPr>
        <w:t xml:space="preserve"> графіту на енергоблоках № 1, 2 ВП РАЕС;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ISO 4875-2:2006 – Полотна для стрічкових пил по металу.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DIN 6499 – Цанги типу ER.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DIN 1837/</w:t>
      </w:r>
      <w:proofErr w:type="spellStart"/>
      <w:r>
        <w:rPr>
          <w:i/>
          <w:sz w:val="25"/>
          <w:szCs w:val="25"/>
          <w:lang w:val="uk-UA"/>
        </w:rPr>
        <w:t>DIN</w:t>
      </w:r>
      <w:proofErr w:type="spellEnd"/>
      <w:r>
        <w:rPr>
          <w:i/>
          <w:sz w:val="25"/>
          <w:szCs w:val="25"/>
          <w:lang w:val="uk-UA"/>
        </w:rPr>
        <w:t xml:space="preserve"> 1838 – Пили дискові по металу.</w:t>
      </w:r>
    </w:p>
    <w:p w:rsidR="006D5D60" w:rsidRDefault="006D5D60" w:rsidP="006D5D6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DIN 844 – Фрези кінцеві з циліндричним хвостовиком</w:t>
      </w:r>
    </w:p>
    <w:p w:rsidR="00F92311" w:rsidRPr="00795894" w:rsidRDefault="00F92311" w:rsidP="00F92311">
      <w:pPr>
        <w:ind w:firstLine="708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3558D0"/>
    <w:multiLevelType w:val="hybridMultilevel"/>
    <w:tmpl w:val="33C2EBDE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3F8F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D5D60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5894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3672-7174-465D-B404-3F60C01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70</cp:revision>
  <cp:lastPrinted>2024-03-13T12:39:00Z</cp:lastPrinted>
  <dcterms:created xsi:type="dcterms:W3CDTF">2024-03-13T12:39:00Z</dcterms:created>
  <dcterms:modified xsi:type="dcterms:W3CDTF">2025-05-30T11:05:00Z</dcterms:modified>
</cp:coreProperties>
</file>