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E98" w:rsidRPr="00566181" w:rsidRDefault="000D1E98" w:rsidP="003A3B2A">
      <w:pPr>
        <w:jc w:val="center"/>
        <w:rPr>
          <w:rFonts w:cs="Times New Roman"/>
          <w:b/>
          <w:bCs w:val="0"/>
          <w:iCs w:val="0"/>
          <w:kern w:val="0"/>
          <w:sz w:val="24"/>
          <w:szCs w:val="24"/>
          <w:lang w:val="uk-UA"/>
        </w:rPr>
      </w:pPr>
    </w:p>
    <w:p w:rsidR="009D5859" w:rsidRPr="00F30944" w:rsidRDefault="00077D47" w:rsidP="003A3B2A">
      <w:pPr>
        <w:jc w:val="center"/>
        <w:rPr>
          <w:rFonts w:cs="Times New Roman"/>
          <w:b/>
          <w:bCs w:val="0"/>
          <w:i/>
          <w:iCs w:val="0"/>
          <w:spacing w:val="20"/>
          <w:kern w:val="0"/>
          <w:szCs w:val="26"/>
          <w:lang w:val="uk-UA"/>
        </w:rPr>
      </w:pPr>
      <w:r w:rsidRPr="00F30944">
        <w:rPr>
          <w:rStyle w:val="a9"/>
          <w:b/>
          <w:i w:val="0"/>
          <w:spacing w:val="20"/>
          <w:szCs w:val="26"/>
        </w:rPr>
        <w:t>ОБҐРУНТУВАННЯ</w:t>
      </w:r>
      <w:r w:rsidRPr="00F30944">
        <w:rPr>
          <w:rFonts w:cs="Times New Roman"/>
          <w:b/>
          <w:bCs w:val="0"/>
          <w:i/>
          <w:iCs w:val="0"/>
          <w:spacing w:val="20"/>
          <w:kern w:val="0"/>
          <w:szCs w:val="26"/>
          <w:lang w:val="uk-UA"/>
        </w:rPr>
        <w:t xml:space="preserve"> </w:t>
      </w:r>
    </w:p>
    <w:p w:rsidR="00F30944" w:rsidRPr="00F30944" w:rsidRDefault="009D5859" w:rsidP="00F30944">
      <w:pPr>
        <w:jc w:val="center"/>
        <w:rPr>
          <w:b/>
          <w:szCs w:val="26"/>
          <w:lang w:val="uk-UA"/>
        </w:rPr>
      </w:pPr>
      <w:r w:rsidRPr="00F30944">
        <w:rPr>
          <w:rFonts w:cs="Times New Roman"/>
          <w:b/>
          <w:bCs w:val="0"/>
          <w:iCs w:val="0"/>
          <w:kern w:val="0"/>
          <w:szCs w:val="26"/>
          <w:lang w:val="uk-UA"/>
        </w:rPr>
        <w:t>технічних та якісних характеристик до предмету закупівель товарів</w:t>
      </w:r>
      <w:r w:rsidR="0036790A" w:rsidRPr="00F30944">
        <w:rPr>
          <w:rFonts w:cs="Times New Roman"/>
          <w:b/>
          <w:bCs w:val="0"/>
          <w:iCs w:val="0"/>
          <w:kern w:val="0"/>
          <w:szCs w:val="26"/>
          <w:lang w:val="uk-UA"/>
        </w:rPr>
        <w:t xml:space="preserve"> </w:t>
      </w:r>
      <w:r w:rsidRPr="00F30944">
        <w:rPr>
          <w:rFonts w:cs="Times New Roman"/>
          <w:b/>
          <w:bCs w:val="0"/>
          <w:iCs w:val="0"/>
          <w:kern w:val="0"/>
          <w:szCs w:val="26"/>
          <w:lang w:val="uk-UA"/>
        </w:rPr>
        <w:t xml:space="preserve">за </w:t>
      </w:r>
      <w:bookmarkStart w:id="0" w:name="n112"/>
      <w:bookmarkEnd w:id="0"/>
      <w:r w:rsidR="00F30944" w:rsidRPr="00F30944">
        <w:rPr>
          <w:rFonts w:cs="Times New Roman"/>
          <w:b/>
          <w:bCs w:val="0"/>
          <w:iCs w:val="0"/>
          <w:kern w:val="0"/>
          <w:szCs w:val="26"/>
          <w:lang w:val="uk-UA"/>
        </w:rPr>
        <w:t>процедурою відкритих торгів з особливостями</w:t>
      </w:r>
      <w:r w:rsidR="00F30944" w:rsidRPr="00F30944">
        <w:rPr>
          <w:b/>
          <w:szCs w:val="26"/>
          <w:lang w:val="uk-UA"/>
        </w:rPr>
        <w:t xml:space="preserve"> </w:t>
      </w:r>
    </w:p>
    <w:p w:rsidR="00F30944" w:rsidRPr="00F30944" w:rsidRDefault="00F30944" w:rsidP="00F30944">
      <w:pPr>
        <w:jc w:val="center"/>
        <w:rPr>
          <w:b/>
          <w:szCs w:val="26"/>
          <w:lang w:val="uk-UA"/>
        </w:rPr>
      </w:pPr>
    </w:p>
    <w:p w:rsidR="009D5859" w:rsidRPr="00CA1CF1" w:rsidRDefault="009D5859" w:rsidP="00F30944">
      <w:pPr>
        <w:pStyle w:val="rvps2"/>
        <w:jc w:val="both"/>
        <w:rPr>
          <w:i/>
          <w:sz w:val="26"/>
          <w:szCs w:val="26"/>
          <w:lang w:val="uk-UA"/>
        </w:rPr>
      </w:pPr>
      <w:r w:rsidRPr="00CA1CF1">
        <w:rPr>
          <w:b/>
          <w:bCs/>
          <w:iCs/>
          <w:sz w:val="26"/>
          <w:szCs w:val="26"/>
          <w:lang w:val="uk-UA"/>
        </w:rPr>
        <w:t>1. Найменування замовника:</w:t>
      </w:r>
      <w:r w:rsidRPr="00CA1CF1">
        <w:rPr>
          <w:sz w:val="26"/>
          <w:szCs w:val="26"/>
          <w:lang w:val="uk-UA"/>
        </w:rPr>
        <w:t xml:space="preserve"> </w:t>
      </w:r>
      <w:r w:rsidR="00126932" w:rsidRPr="00CA1CF1">
        <w:rPr>
          <w:i/>
          <w:sz w:val="26"/>
          <w:szCs w:val="26"/>
          <w:lang w:val="uk-UA"/>
        </w:rPr>
        <w:t>філія</w:t>
      </w:r>
      <w:r w:rsidR="00126932" w:rsidRPr="00CA1CF1">
        <w:rPr>
          <w:sz w:val="26"/>
          <w:szCs w:val="26"/>
          <w:lang w:val="uk-UA"/>
        </w:rPr>
        <w:t xml:space="preserve"> «</w:t>
      </w:r>
      <w:r w:rsidR="00126932" w:rsidRPr="00CA1CF1">
        <w:rPr>
          <w:i/>
          <w:sz w:val="26"/>
          <w:szCs w:val="26"/>
          <w:lang w:val="uk-UA"/>
        </w:rPr>
        <w:t>ВП </w:t>
      </w:r>
      <w:r w:rsidRPr="00CA1CF1">
        <w:rPr>
          <w:i/>
          <w:sz w:val="26"/>
          <w:szCs w:val="26"/>
          <w:lang w:val="uk-UA"/>
        </w:rPr>
        <w:t xml:space="preserve">«Атомремонтсервіс» </w:t>
      </w:r>
      <w:r w:rsidR="00126932" w:rsidRPr="00CA1CF1">
        <w:rPr>
          <w:i/>
          <w:sz w:val="26"/>
          <w:szCs w:val="26"/>
          <w:lang w:val="uk-UA"/>
        </w:rPr>
        <w:t>АТ </w:t>
      </w:r>
      <w:r w:rsidRPr="00CA1CF1">
        <w:rPr>
          <w:i/>
          <w:sz w:val="26"/>
          <w:szCs w:val="26"/>
          <w:lang w:val="uk-UA"/>
        </w:rPr>
        <w:t>«Національна атомна енергогенеруюча компанія «Енергоатом»</w:t>
      </w:r>
      <w:r w:rsidR="00F30944" w:rsidRPr="00CA1CF1">
        <w:rPr>
          <w:i/>
          <w:sz w:val="26"/>
          <w:szCs w:val="26"/>
          <w:lang w:val="uk-UA"/>
        </w:rPr>
        <w:t>, код ЄДРПОУ</w:t>
      </w:r>
      <w:r w:rsidR="00F30944" w:rsidRPr="00CA1CF1">
        <w:rPr>
          <w:b/>
          <w:sz w:val="26"/>
          <w:szCs w:val="26"/>
          <w:lang w:val="uk-UA"/>
        </w:rPr>
        <w:t xml:space="preserve"> </w:t>
      </w:r>
      <w:r w:rsidR="00F30944" w:rsidRPr="00CA1CF1">
        <w:rPr>
          <w:i/>
          <w:sz w:val="26"/>
          <w:szCs w:val="26"/>
          <w:lang w:val="uk-UA"/>
        </w:rPr>
        <w:t>25881800</w:t>
      </w:r>
      <w:r w:rsidRPr="00CA1CF1">
        <w:rPr>
          <w:i/>
          <w:sz w:val="26"/>
          <w:szCs w:val="26"/>
          <w:lang w:val="uk-UA"/>
        </w:rPr>
        <w:t>.</w:t>
      </w:r>
    </w:p>
    <w:p w:rsidR="009D5859" w:rsidRPr="00CA1CF1" w:rsidRDefault="009D5859" w:rsidP="00F30944">
      <w:pPr>
        <w:pStyle w:val="rvps2"/>
        <w:jc w:val="both"/>
        <w:rPr>
          <w:i/>
          <w:sz w:val="26"/>
          <w:szCs w:val="26"/>
          <w:lang w:val="uk-UA"/>
        </w:rPr>
      </w:pPr>
      <w:bookmarkStart w:id="1" w:name="n113"/>
      <w:bookmarkEnd w:id="1"/>
      <w:r w:rsidRPr="00CA1CF1">
        <w:rPr>
          <w:b/>
          <w:bCs/>
          <w:iCs/>
          <w:sz w:val="26"/>
          <w:szCs w:val="26"/>
          <w:lang w:val="uk-UA"/>
        </w:rPr>
        <w:t xml:space="preserve">2. </w:t>
      </w:r>
      <w:bookmarkStart w:id="2" w:name="n115"/>
      <w:bookmarkEnd w:id="2"/>
      <w:r w:rsidRPr="00CA1CF1">
        <w:rPr>
          <w:b/>
          <w:sz w:val="26"/>
          <w:szCs w:val="26"/>
          <w:lang w:val="uk-UA"/>
        </w:rPr>
        <w:t xml:space="preserve">Номер оголошення про проведення процедури закупівлі: </w:t>
      </w:r>
      <w:r w:rsidR="00A307A1" w:rsidRPr="00A307A1">
        <w:rPr>
          <w:i/>
          <w:sz w:val="26"/>
          <w:szCs w:val="26"/>
          <w:lang w:val="uk-UA"/>
        </w:rPr>
        <w:t>https://prozorro.gov.ua/tender/UA-2025-05-12-008737-a</w:t>
      </w:r>
      <w:r w:rsidR="00032D0A" w:rsidRPr="00BF401D">
        <w:rPr>
          <w:i/>
          <w:sz w:val="26"/>
          <w:szCs w:val="26"/>
          <w:lang w:val="uk-UA"/>
        </w:rPr>
        <w:t>.</w:t>
      </w:r>
    </w:p>
    <w:p w:rsidR="009D5859" w:rsidRPr="00CA1CF1" w:rsidRDefault="00F30944" w:rsidP="0019430E">
      <w:pPr>
        <w:pStyle w:val="Default"/>
        <w:jc w:val="both"/>
        <w:rPr>
          <w:rFonts w:eastAsia="Times New Roman"/>
          <w:i/>
          <w:color w:val="auto"/>
          <w:sz w:val="26"/>
          <w:szCs w:val="26"/>
          <w:lang w:val="uk-UA" w:eastAsia="ru-RU"/>
        </w:rPr>
      </w:pPr>
      <w:r w:rsidRPr="00CA1CF1">
        <w:rPr>
          <w:b/>
          <w:sz w:val="26"/>
          <w:szCs w:val="26"/>
          <w:lang w:val="uk-UA"/>
        </w:rPr>
        <w:t>3</w:t>
      </w:r>
      <w:r w:rsidR="009D5859" w:rsidRPr="00CA1CF1">
        <w:rPr>
          <w:b/>
          <w:sz w:val="26"/>
          <w:szCs w:val="26"/>
          <w:lang w:val="uk-UA"/>
        </w:rPr>
        <w:t>. Коди та назви відповідних класифікаторів предмета закупівлі та його конкретне найменування</w:t>
      </w:r>
      <w:r w:rsidR="009D5859" w:rsidRPr="00CA1CF1">
        <w:rPr>
          <w:rFonts w:eastAsia="Times New Roman" w:cs="Arial"/>
          <w:bCs/>
          <w:i/>
          <w:iCs/>
          <w:color w:val="auto"/>
          <w:kern w:val="32"/>
          <w:sz w:val="26"/>
          <w:szCs w:val="26"/>
          <w:lang w:val="uk-UA" w:eastAsia="ru-RU"/>
        </w:rPr>
        <w:t xml:space="preserve">: </w:t>
      </w:r>
      <w:r w:rsidR="00FF7D01" w:rsidRPr="00CA1CF1">
        <w:rPr>
          <w:rFonts w:eastAsia="Times New Roman"/>
          <w:i/>
          <w:color w:val="auto"/>
          <w:sz w:val="26"/>
          <w:szCs w:val="26"/>
          <w:lang w:val="uk-UA" w:eastAsia="ru-RU"/>
        </w:rPr>
        <w:t xml:space="preserve">ДК 021:2015 код </w:t>
      </w:r>
      <w:r w:rsidR="00E8237B" w:rsidRPr="00E8237B">
        <w:rPr>
          <w:rFonts w:eastAsia="Times New Roman"/>
          <w:i/>
          <w:color w:val="auto"/>
          <w:sz w:val="26"/>
          <w:szCs w:val="26"/>
          <w:lang w:val="uk-UA" w:eastAsia="ru-RU"/>
        </w:rPr>
        <w:t>38330000-7 Ручні прилади для вимірювання відстаней (Шаблони залізничні)</w:t>
      </w:r>
      <w:r w:rsidR="0036790A" w:rsidRPr="00CA1CF1">
        <w:rPr>
          <w:rFonts w:eastAsia="Times New Roman"/>
          <w:i/>
          <w:color w:val="auto"/>
          <w:sz w:val="26"/>
          <w:szCs w:val="26"/>
          <w:lang w:val="uk-UA" w:eastAsia="ru-RU"/>
        </w:rPr>
        <w:t>.</w:t>
      </w:r>
    </w:p>
    <w:p w:rsidR="00345566" w:rsidRPr="00CA1CF1" w:rsidRDefault="00F30944" w:rsidP="00345566">
      <w:pPr>
        <w:spacing w:before="100" w:beforeAutospacing="1" w:after="100" w:afterAutospacing="1"/>
        <w:jc w:val="both"/>
        <w:rPr>
          <w:rFonts w:cs="Times New Roman"/>
          <w:bCs w:val="0"/>
          <w:i/>
          <w:iCs w:val="0"/>
          <w:kern w:val="0"/>
          <w:szCs w:val="26"/>
          <w:lang w:val="uk-UA"/>
        </w:rPr>
      </w:pPr>
      <w:r w:rsidRPr="00CA1CF1">
        <w:rPr>
          <w:rFonts w:cs="Times New Roman"/>
          <w:b/>
          <w:kern w:val="0"/>
          <w:szCs w:val="26"/>
          <w:lang w:val="uk-UA"/>
        </w:rPr>
        <w:t>4</w:t>
      </w:r>
      <w:r w:rsidR="009D5859" w:rsidRPr="00CA1CF1">
        <w:rPr>
          <w:rFonts w:cs="Times New Roman"/>
          <w:b/>
          <w:kern w:val="0"/>
          <w:szCs w:val="26"/>
          <w:lang w:val="uk-UA"/>
        </w:rPr>
        <w:t>. Очікувана вартість закупівлі</w:t>
      </w:r>
      <w:r w:rsidR="00AF1DC6">
        <w:rPr>
          <w:rFonts w:cs="Times New Roman"/>
          <w:b/>
          <w:kern w:val="0"/>
          <w:szCs w:val="26"/>
          <w:lang w:val="uk-UA"/>
        </w:rPr>
        <w:t xml:space="preserve">: </w:t>
      </w:r>
      <w:r w:rsidR="00E8237B">
        <w:rPr>
          <w:i/>
          <w:color w:val="000000"/>
          <w:lang w:val="uk-UA"/>
        </w:rPr>
        <w:t>15</w:t>
      </w:r>
      <w:bookmarkStart w:id="3" w:name="_GoBack"/>
      <w:bookmarkEnd w:id="3"/>
      <w:r w:rsidR="00E8237B">
        <w:rPr>
          <w:i/>
          <w:color w:val="000000"/>
          <w:lang w:val="uk-UA"/>
        </w:rPr>
        <w:t>8585,00 грн., без ПДВ, крім того ПДВ 31717,00 грн., всього з ПДВ 190302,00 грн</w:t>
      </w:r>
      <w:r w:rsidR="00B4333E">
        <w:rPr>
          <w:i/>
          <w:szCs w:val="26"/>
          <w:lang w:val="uk-UA"/>
        </w:rPr>
        <w:t>.</w:t>
      </w:r>
    </w:p>
    <w:p w:rsidR="00F30944" w:rsidRPr="00CA1CF1" w:rsidRDefault="00F30944" w:rsidP="00455A6D">
      <w:pPr>
        <w:spacing w:before="100" w:beforeAutospacing="1" w:after="100" w:afterAutospacing="1"/>
        <w:jc w:val="both"/>
        <w:rPr>
          <w:rFonts w:cs="Times New Roman"/>
          <w:bCs w:val="0"/>
          <w:i/>
          <w:iCs w:val="0"/>
          <w:kern w:val="0"/>
          <w:szCs w:val="26"/>
          <w:lang w:val="uk-UA"/>
        </w:rPr>
      </w:pPr>
      <w:r w:rsidRPr="00CA1CF1">
        <w:rPr>
          <w:i/>
          <w:color w:val="000000"/>
          <w:szCs w:val="26"/>
          <w:lang w:val="uk-UA"/>
        </w:rPr>
        <w:t>Очікувана вартість закупівлі визначена в порядку, передбаченому виробничими та організаційно-розпорядчими документами Замовника з урахуванням примірної методики визначення очікуваної вартості предмета закупівлі, затвердженої центральним органом виконавчої влади, що забезпечує формування та реалізує державну політику у сфері публічних закупівель.</w:t>
      </w:r>
    </w:p>
    <w:p w:rsidR="00E8237B" w:rsidRPr="00E8237B" w:rsidRDefault="00F30944" w:rsidP="00E8237B">
      <w:pPr>
        <w:jc w:val="both"/>
        <w:rPr>
          <w:i/>
          <w:color w:val="000000"/>
          <w:szCs w:val="26"/>
          <w:lang w:val="uk-UA"/>
        </w:rPr>
      </w:pPr>
      <w:bookmarkStart w:id="4" w:name="n118"/>
      <w:bookmarkEnd w:id="4"/>
      <w:r w:rsidRPr="00CA1CF1">
        <w:rPr>
          <w:b/>
          <w:szCs w:val="26"/>
          <w:lang w:val="uk-UA"/>
        </w:rPr>
        <w:t>5</w:t>
      </w:r>
      <w:r w:rsidR="009D5859" w:rsidRPr="00CA1CF1">
        <w:rPr>
          <w:b/>
          <w:szCs w:val="26"/>
          <w:lang w:val="uk-UA"/>
        </w:rPr>
        <w:t>.</w:t>
      </w:r>
      <w:bookmarkStart w:id="5" w:name="n107"/>
      <w:bookmarkEnd w:id="5"/>
      <w:r w:rsidR="009D5859" w:rsidRPr="00CA1CF1">
        <w:rPr>
          <w:szCs w:val="26"/>
          <w:lang w:val="uk-UA"/>
        </w:rPr>
        <w:t xml:space="preserve"> </w:t>
      </w:r>
      <w:r w:rsidR="009D5859" w:rsidRPr="00CA1CF1">
        <w:rPr>
          <w:b/>
          <w:szCs w:val="26"/>
          <w:lang w:val="uk-UA"/>
        </w:rPr>
        <w:t>Обґрунтування технічних та якісних характеристик до предмету закупівель (з посиланням на технічні, нормативні, інші документи</w:t>
      </w:r>
      <w:r w:rsidR="00B628B0" w:rsidRPr="00CA1CF1">
        <w:rPr>
          <w:b/>
          <w:szCs w:val="26"/>
          <w:lang w:val="uk-UA"/>
        </w:rPr>
        <w:t>:</w:t>
      </w:r>
      <w:r w:rsidR="00B628B0" w:rsidRPr="00CA1CF1">
        <w:rPr>
          <w:szCs w:val="26"/>
          <w:lang w:val="uk-UA"/>
        </w:rPr>
        <w:t xml:space="preserve"> </w:t>
      </w:r>
      <w:r w:rsidR="00032D0A" w:rsidRPr="00CA1CF1">
        <w:rPr>
          <w:b/>
          <w:szCs w:val="26"/>
          <w:lang w:val="uk-UA"/>
        </w:rPr>
        <w:t>інші документи</w:t>
      </w:r>
      <w:r w:rsidR="00032D0A" w:rsidRPr="00573457">
        <w:rPr>
          <w:b/>
          <w:szCs w:val="26"/>
          <w:lang w:val="uk-UA"/>
        </w:rPr>
        <w:t>):</w:t>
      </w:r>
      <w:r w:rsidR="00032D0A" w:rsidRPr="00573457">
        <w:rPr>
          <w:i/>
          <w:szCs w:val="26"/>
          <w:lang w:val="uk-UA"/>
        </w:rPr>
        <w:t xml:space="preserve"> </w:t>
      </w:r>
      <w:r w:rsidR="00E8237B">
        <w:rPr>
          <w:i/>
          <w:color w:val="000000"/>
          <w:szCs w:val="26"/>
          <w:lang w:val="uk-UA"/>
        </w:rPr>
        <w:t>в</w:t>
      </w:r>
      <w:r w:rsidR="00E8237B" w:rsidRPr="00E8237B">
        <w:rPr>
          <w:i/>
          <w:color w:val="000000"/>
          <w:szCs w:val="26"/>
          <w:lang w:val="uk-UA"/>
        </w:rPr>
        <w:t>ідповідно до статті 68 Статуту залізниць України та пункту 1.1 «Правил обслуговування залізничних під'їзних колій» (статті 12, 64-77 Статуту залізниць України), під'їзні колії, разом із спорудами, пристроями, локомотивами та вагонами, повинні утримуватися їх власниками у повній справності. Це регламентується вимогами чинних «Правил технічної експлуатації залізниць України», затверджених наказом Міністерства транспорту України від 16.01.95 № 27.</w:t>
      </w:r>
    </w:p>
    <w:p w:rsidR="00E8237B" w:rsidRPr="00E8237B" w:rsidRDefault="00E8237B" w:rsidP="00E8237B">
      <w:pPr>
        <w:jc w:val="both"/>
        <w:rPr>
          <w:i/>
          <w:color w:val="000000"/>
          <w:szCs w:val="26"/>
          <w:lang w:val="uk-UA"/>
        </w:rPr>
      </w:pPr>
      <w:r w:rsidRPr="00E8237B">
        <w:rPr>
          <w:i/>
          <w:color w:val="000000"/>
          <w:szCs w:val="26"/>
          <w:lang w:val="uk-UA"/>
        </w:rPr>
        <w:tab/>
        <w:t xml:space="preserve">Для забезпечення контролю геометричних розмірів технічного стану рухомого складу та під’їзних залізничних колій необхідно використовувати відповідні технічні шаблони. </w:t>
      </w:r>
    </w:p>
    <w:p w:rsidR="00E8237B" w:rsidRPr="00E8237B" w:rsidRDefault="00E8237B" w:rsidP="00E8237B">
      <w:pPr>
        <w:jc w:val="both"/>
        <w:rPr>
          <w:i/>
          <w:color w:val="000000"/>
          <w:szCs w:val="26"/>
          <w:lang w:val="uk-UA"/>
        </w:rPr>
      </w:pPr>
      <w:r w:rsidRPr="00E8237B">
        <w:rPr>
          <w:i/>
          <w:color w:val="000000"/>
          <w:szCs w:val="26"/>
          <w:lang w:val="uk-UA"/>
        </w:rPr>
        <w:tab/>
        <w:t>Засоби вимірювальної техніки, що застосовуються для вимірювання параметрів колісних пар вагонів, контролю автозчепних пристроїв рухомого складу та вимірювання колії, повинні бути виготовлені за кресленнями та технічними умовами, затвердженими Департаментом вагонного господарства та Департаментом колії і споруд АТ «Укрзалізниця».</w:t>
      </w:r>
    </w:p>
    <w:p w:rsidR="00E8237B" w:rsidRDefault="00E8237B" w:rsidP="00E8237B">
      <w:pPr>
        <w:tabs>
          <w:tab w:val="left" w:pos="1276"/>
        </w:tabs>
        <w:ind w:left="360"/>
        <w:jc w:val="both"/>
        <w:rPr>
          <w:lang w:val="uk-UA"/>
        </w:rPr>
      </w:pPr>
    </w:p>
    <w:p w:rsidR="00E8237B" w:rsidRDefault="00E8237B" w:rsidP="00E8237B">
      <w:pPr>
        <w:tabs>
          <w:tab w:val="left" w:pos="1276"/>
        </w:tabs>
        <w:ind w:left="360"/>
        <w:jc w:val="both"/>
        <w:rPr>
          <w:lang w:val="uk-UA"/>
        </w:rPr>
      </w:pPr>
    </w:p>
    <w:sectPr w:rsidR="00E8237B" w:rsidSect="005A76AD">
      <w:pgSz w:w="11906" w:h="16838"/>
      <w:pgMar w:top="851" w:right="707" w:bottom="426"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662C2"/>
    <w:multiLevelType w:val="multilevel"/>
    <w:tmpl w:val="581A74D8"/>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28B72DE9"/>
    <w:multiLevelType w:val="hybridMultilevel"/>
    <w:tmpl w:val="E376CA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2FF92B55"/>
    <w:multiLevelType w:val="hybridMultilevel"/>
    <w:tmpl w:val="C11AAB10"/>
    <w:lvl w:ilvl="0" w:tplc="FFFFFFFF">
      <w:start w:val="1"/>
      <w:numFmt w:val="decimal"/>
      <w:lvlText w:val="%1."/>
      <w:lvlJc w:val="left"/>
      <w:pPr>
        <w:tabs>
          <w:tab w:val="num" w:pos="170"/>
        </w:tabs>
        <w:ind w:firstLine="567"/>
      </w:pPr>
      <w:rPr>
        <w:rFonts w:cs="Times New Roman" w:hint="default"/>
        <w:b/>
        <w:sz w:val="26"/>
        <w:szCs w:val="26"/>
        <w:u w:val="none"/>
      </w:rPr>
    </w:lvl>
    <w:lvl w:ilvl="1" w:tplc="FFFFFFFF">
      <w:numFmt w:val="none"/>
      <w:lvlText w:val=""/>
      <w:lvlJc w:val="left"/>
      <w:pPr>
        <w:tabs>
          <w:tab w:val="num" w:pos="360"/>
        </w:tabs>
      </w:pPr>
      <w:rPr>
        <w:rFonts w:cs="Times New Roman"/>
      </w:rPr>
    </w:lvl>
    <w:lvl w:ilvl="2" w:tplc="FFFFFFFF">
      <w:numFmt w:val="none"/>
      <w:lvlText w:val=""/>
      <w:lvlJc w:val="left"/>
      <w:pPr>
        <w:tabs>
          <w:tab w:val="num" w:pos="360"/>
        </w:tabs>
      </w:pPr>
      <w:rPr>
        <w:rFonts w:cs="Times New Roman"/>
      </w:rPr>
    </w:lvl>
    <w:lvl w:ilvl="3" w:tplc="FFFFFFFF">
      <w:numFmt w:val="none"/>
      <w:lvlText w:val=""/>
      <w:lvlJc w:val="left"/>
      <w:pPr>
        <w:tabs>
          <w:tab w:val="num" w:pos="360"/>
        </w:tabs>
      </w:pPr>
      <w:rPr>
        <w:rFonts w:cs="Times New Roman"/>
      </w:rPr>
    </w:lvl>
    <w:lvl w:ilvl="4" w:tplc="FFFFFFFF">
      <w:numFmt w:val="none"/>
      <w:lvlText w:val=""/>
      <w:lvlJc w:val="left"/>
      <w:pPr>
        <w:tabs>
          <w:tab w:val="num" w:pos="360"/>
        </w:tabs>
      </w:pPr>
      <w:rPr>
        <w:rFonts w:cs="Times New Roman"/>
      </w:rPr>
    </w:lvl>
    <w:lvl w:ilvl="5" w:tplc="FFFFFFFF">
      <w:numFmt w:val="none"/>
      <w:lvlText w:val=""/>
      <w:lvlJc w:val="left"/>
      <w:pPr>
        <w:tabs>
          <w:tab w:val="num" w:pos="360"/>
        </w:tabs>
      </w:pPr>
      <w:rPr>
        <w:rFonts w:cs="Times New Roman"/>
      </w:rPr>
    </w:lvl>
    <w:lvl w:ilvl="6" w:tplc="FFFFFFFF">
      <w:numFmt w:val="none"/>
      <w:lvlText w:val=""/>
      <w:lvlJc w:val="left"/>
      <w:pPr>
        <w:tabs>
          <w:tab w:val="num" w:pos="360"/>
        </w:tabs>
      </w:pPr>
      <w:rPr>
        <w:rFonts w:cs="Times New Roman"/>
      </w:rPr>
    </w:lvl>
    <w:lvl w:ilvl="7" w:tplc="FFFFFFFF">
      <w:numFmt w:val="none"/>
      <w:lvlText w:val=""/>
      <w:lvlJc w:val="left"/>
      <w:pPr>
        <w:tabs>
          <w:tab w:val="num" w:pos="360"/>
        </w:tabs>
      </w:pPr>
      <w:rPr>
        <w:rFonts w:cs="Times New Roman"/>
      </w:rPr>
    </w:lvl>
    <w:lvl w:ilvl="8" w:tplc="FFFFFFFF">
      <w:numFmt w:val="none"/>
      <w:lvlText w:val=""/>
      <w:lvlJc w:val="left"/>
      <w:pPr>
        <w:tabs>
          <w:tab w:val="num" w:pos="360"/>
        </w:tabs>
      </w:pPr>
      <w:rPr>
        <w:rFonts w:cs="Times New Roman"/>
      </w:rPr>
    </w:lvl>
  </w:abstractNum>
  <w:abstractNum w:abstractNumId="3">
    <w:nsid w:val="30AF5663"/>
    <w:multiLevelType w:val="hybridMultilevel"/>
    <w:tmpl w:val="9B8829EA"/>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4">
    <w:nsid w:val="47083496"/>
    <w:multiLevelType w:val="hybridMultilevel"/>
    <w:tmpl w:val="5E625162"/>
    <w:lvl w:ilvl="0" w:tplc="798093EC">
      <w:start w:val="1"/>
      <w:numFmt w:val="decimal"/>
      <w:lvlText w:val="%1."/>
      <w:lvlJc w:val="left"/>
      <w:pPr>
        <w:ind w:left="1800" w:hanging="1092"/>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5">
    <w:nsid w:val="49477674"/>
    <w:multiLevelType w:val="hybridMultilevel"/>
    <w:tmpl w:val="3A02E3F4"/>
    <w:lvl w:ilvl="0" w:tplc="04220001">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6">
    <w:nsid w:val="590B427C"/>
    <w:multiLevelType w:val="hybridMultilevel"/>
    <w:tmpl w:val="BFEA0B4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nsid w:val="5D166615"/>
    <w:multiLevelType w:val="hybridMultilevel"/>
    <w:tmpl w:val="DBBEBDDE"/>
    <w:lvl w:ilvl="0" w:tplc="04190001">
      <w:start w:val="1"/>
      <w:numFmt w:val="bullet"/>
      <w:lvlText w:val=""/>
      <w:lvlJc w:val="left"/>
      <w:pPr>
        <w:tabs>
          <w:tab w:val="num" w:pos="1428"/>
        </w:tabs>
        <w:ind w:left="1428" w:hanging="360"/>
      </w:pPr>
      <w:rPr>
        <w:rFonts w:ascii="Symbol" w:hAnsi="Symbol" w:hint="default"/>
      </w:rPr>
    </w:lvl>
    <w:lvl w:ilvl="1" w:tplc="04190003">
      <w:start w:val="1"/>
      <w:numFmt w:val="bullet"/>
      <w:lvlText w:val="o"/>
      <w:lvlJc w:val="left"/>
      <w:pPr>
        <w:tabs>
          <w:tab w:val="num" w:pos="2148"/>
        </w:tabs>
        <w:ind w:left="2148" w:hanging="360"/>
      </w:pPr>
      <w:rPr>
        <w:rFonts w:ascii="Courier New" w:hAnsi="Courier New" w:hint="default"/>
      </w:rPr>
    </w:lvl>
    <w:lvl w:ilvl="2" w:tplc="04190005">
      <w:start w:val="1"/>
      <w:numFmt w:val="bullet"/>
      <w:lvlText w:val=""/>
      <w:lvlJc w:val="left"/>
      <w:pPr>
        <w:tabs>
          <w:tab w:val="num" w:pos="2868"/>
        </w:tabs>
        <w:ind w:left="2868" w:hanging="360"/>
      </w:pPr>
      <w:rPr>
        <w:rFonts w:ascii="Wingdings" w:hAnsi="Wingdings" w:hint="default"/>
      </w:rPr>
    </w:lvl>
    <w:lvl w:ilvl="3" w:tplc="04190001">
      <w:start w:val="1"/>
      <w:numFmt w:val="bullet"/>
      <w:lvlText w:val=""/>
      <w:lvlJc w:val="left"/>
      <w:pPr>
        <w:tabs>
          <w:tab w:val="num" w:pos="3588"/>
        </w:tabs>
        <w:ind w:left="3588" w:hanging="360"/>
      </w:pPr>
      <w:rPr>
        <w:rFonts w:ascii="Symbol" w:hAnsi="Symbol" w:hint="default"/>
      </w:rPr>
    </w:lvl>
    <w:lvl w:ilvl="4" w:tplc="04190003">
      <w:start w:val="1"/>
      <w:numFmt w:val="bullet"/>
      <w:lvlText w:val="o"/>
      <w:lvlJc w:val="left"/>
      <w:pPr>
        <w:tabs>
          <w:tab w:val="num" w:pos="4308"/>
        </w:tabs>
        <w:ind w:left="4308" w:hanging="360"/>
      </w:pPr>
      <w:rPr>
        <w:rFonts w:ascii="Courier New" w:hAnsi="Courier New" w:hint="default"/>
      </w:rPr>
    </w:lvl>
    <w:lvl w:ilvl="5" w:tplc="04190005">
      <w:start w:val="1"/>
      <w:numFmt w:val="bullet"/>
      <w:lvlText w:val=""/>
      <w:lvlJc w:val="left"/>
      <w:pPr>
        <w:tabs>
          <w:tab w:val="num" w:pos="5028"/>
        </w:tabs>
        <w:ind w:left="5028" w:hanging="360"/>
      </w:pPr>
      <w:rPr>
        <w:rFonts w:ascii="Wingdings" w:hAnsi="Wingdings" w:hint="default"/>
      </w:rPr>
    </w:lvl>
    <w:lvl w:ilvl="6" w:tplc="04190001">
      <w:start w:val="1"/>
      <w:numFmt w:val="bullet"/>
      <w:lvlText w:val=""/>
      <w:lvlJc w:val="left"/>
      <w:pPr>
        <w:tabs>
          <w:tab w:val="num" w:pos="5748"/>
        </w:tabs>
        <w:ind w:left="5748" w:hanging="360"/>
      </w:pPr>
      <w:rPr>
        <w:rFonts w:ascii="Symbol" w:hAnsi="Symbol" w:hint="default"/>
      </w:rPr>
    </w:lvl>
    <w:lvl w:ilvl="7" w:tplc="04190003">
      <w:start w:val="1"/>
      <w:numFmt w:val="bullet"/>
      <w:lvlText w:val="o"/>
      <w:lvlJc w:val="left"/>
      <w:pPr>
        <w:tabs>
          <w:tab w:val="num" w:pos="6468"/>
        </w:tabs>
        <w:ind w:left="6468" w:hanging="360"/>
      </w:pPr>
      <w:rPr>
        <w:rFonts w:ascii="Courier New" w:hAnsi="Courier New" w:hint="default"/>
      </w:rPr>
    </w:lvl>
    <w:lvl w:ilvl="8" w:tplc="04190005">
      <w:start w:val="1"/>
      <w:numFmt w:val="bullet"/>
      <w:lvlText w:val=""/>
      <w:lvlJc w:val="left"/>
      <w:pPr>
        <w:tabs>
          <w:tab w:val="num" w:pos="7188"/>
        </w:tabs>
        <w:ind w:left="7188" w:hanging="360"/>
      </w:pPr>
      <w:rPr>
        <w:rFonts w:ascii="Wingdings" w:hAnsi="Wingdings" w:hint="default"/>
      </w:rPr>
    </w:lvl>
  </w:abstractNum>
  <w:abstractNum w:abstractNumId="8">
    <w:nsid w:val="798E12B7"/>
    <w:multiLevelType w:val="hybridMultilevel"/>
    <w:tmpl w:val="C2AAAB0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7"/>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4"/>
  </w:num>
  <w:num w:numId="5">
    <w:abstractNumId w:val="6"/>
  </w:num>
  <w:num w:numId="6">
    <w:abstractNumId w:val="5"/>
  </w:num>
  <w:num w:numId="7">
    <w:abstractNumId w:val="3"/>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0CD8"/>
    <w:rsid w:val="00006C4C"/>
    <w:rsid w:val="00021E62"/>
    <w:rsid w:val="00032D0A"/>
    <w:rsid w:val="00033D39"/>
    <w:rsid w:val="00043812"/>
    <w:rsid w:val="00047E03"/>
    <w:rsid w:val="00054487"/>
    <w:rsid w:val="00061253"/>
    <w:rsid w:val="00077D47"/>
    <w:rsid w:val="0008355A"/>
    <w:rsid w:val="0009044B"/>
    <w:rsid w:val="00094479"/>
    <w:rsid w:val="000A5513"/>
    <w:rsid w:val="000B2A13"/>
    <w:rsid w:val="000C13DE"/>
    <w:rsid w:val="000C51F3"/>
    <w:rsid w:val="000D1E98"/>
    <w:rsid w:val="000D6BEB"/>
    <w:rsid w:val="000E06DE"/>
    <w:rsid w:val="000E0BBB"/>
    <w:rsid w:val="000E2190"/>
    <w:rsid w:val="000F01FE"/>
    <w:rsid w:val="000F5066"/>
    <w:rsid w:val="000F73F4"/>
    <w:rsid w:val="00110307"/>
    <w:rsid w:val="00121E89"/>
    <w:rsid w:val="001225D0"/>
    <w:rsid w:val="00124408"/>
    <w:rsid w:val="001255E5"/>
    <w:rsid w:val="00126932"/>
    <w:rsid w:val="00127508"/>
    <w:rsid w:val="00143C4D"/>
    <w:rsid w:val="00150EA5"/>
    <w:rsid w:val="00161CE5"/>
    <w:rsid w:val="00164295"/>
    <w:rsid w:val="00165269"/>
    <w:rsid w:val="001916D2"/>
    <w:rsid w:val="00193112"/>
    <w:rsid w:val="0019430E"/>
    <w:rsid w:val="001A0446"/>
    <w:rsid w:val="001A121B"/>
    <w:rsid w:val="001A461C"/>
    <w:rsid w:val="001B29B5"/>
    <w:rsid w:val="001B3BC7"/>
    <w:rsid w:val="001B4E01"/>
    <w:rsid w:val="001C2F9C"/>
    <w:rsid w:val="001C50FA"/>
    <w:rsid w:val="001D0A38"/>
    <w:rsid w:val="001E4F1B"/>
    <w:rsid w:val="001E68D2"/>
    <w:rsid w:val="001F0E32"/>
    <w:rsid w:val="001F128F"/>
    <w:rsid w:val="001F53DE"/>
    <w:rsid w:val="001F5CF9"/>
    <w:rsid w:val="00203E94"/>
    <w:rsid w:val="00204FF6"/>
    <w:rsid w:val="0020660B"/>
    <w:rsid w:val="002123AB"/>
    <w:rsid w:val="00215714"/>
    <w:rsid w:val="00216987"/>
    <w:rsid w:val="00226AAB"/>
    <w:rsid w:val="00226DB4"/>
    <w:rsid w:val="00226EFD"/>
    <w:rsid w:val="00230CD8"/>
    <w:rsid w:val="0023752F"/>
    <w:rsid w:val="00240245"/>
    <w:rsid w:val="00242EC7"/>
    <w:rsid w:val="00250E63"/>
    <w:rsid w:val="002560E1"/>
    <w:rsid w:val="00261CBE"/>
    <w:rsid w:val="00262D09"/>
    <w:rsid w:val="00284C60"/>
    <w:rsid w:val="00284E39"/>
    <w:rsid w:val="00290C98"/>
    <w:rsid w:val="00292DBF"/>
    <w:rsid w:val="0029432B"/>
    <w:rsid w:val="002A4C0F"/>
    <w:rsid w:val="002B7795"/>
    <w:rsid w:val="002D7D85"/>
    <w:rsid w:val="002E2B33"/>
    <w:rsid w:val="002E5D3F"/>
    <w:rsid w:val="002F0148"/>
    <w:rsid w:val="002F339E"/>
    <w:rsid w:val="003014F8"/>
    <w:rsid w:val="00302E5A"/>
    <w:rsid w:val="0030478A"/>
    <w:rsid w:val="0031200E"/>
    <w:rsid w:val="0031455A"/>
    <w:rsid w:val="00320A60"/>
    <w:rsid w:val="003230AC"/>
    <w:rsid w:val="00341778"/>
    <w:rsid w:val="00345566"/>
    <w:rsid w:val="0035668D"/>
    <w:rsid w:val="0036709D"/>
    <w:rsid w:val="0036790A"/>
    <w:rsid w:val="003700AC"/>
    <w:rsid w:val="0037017B"/>
    <w:rsid w:val="00372F97"/>
    <w:rsid w:val="00380B84"/>
    <w:rsid w:val="00382D00"/>
    <w:rsid w:val="00396E12"/>
    <w:rsid w:val="003A3B2A"/>
    <w:rsid w:val="003A6D42"/>
    <w:rsid w:val="003C1857"/>
    <w:rsid w:val="003C1899"/>
    <w:rsid w:val="003C3C86"/>
    <w:rsid w:val="003C599A"/>
    <w:rsid w:val="003D6BC6"/>
    <w:rsid w:val="003D7C86"/>
    <w:rsid w:val="003D7DF1"/>
    <w:rsid w:val="003E37EA"/>
    <w:rsid w:val="003E54BB"/>
    <w:rsid w:val="003E6045"/>
    <w:rsid w:val="003F6D27"/>
    <w:rsid w:val="003F7324"/>
    <w:rsid w:val="00400D53"/>
    <w:rsid w:val="004270D3"/>
    <w:rsid w:val="004440B9"/>
    <w:rsid w:val="004444FD"/>
    <w:rsid w:val="00455A6D"/>
    <w:rsid w:val="00466CA1"/>
    <w:rsid w:val="00467982"/>
    <w:rsid w:val="00493521"/>
    <w:rsid w:val="004962D5"/>
    <w:rsid w:val="004A2E63"/>
    <w:rsid w:val="004C3B11"/>
    <w:rsid w:val="004C4E18"/>
    <w:rsid w:val="004F494E"/>
    <w:rsid w:val="005042C0"/>
    <w:rsid w:val="0051335D"/>
    <w:rsid w:val="00513855"/>
    <w:rsid w:val="0051707A"/>
    <w:rsid w:val="00522A92"/>
    <w:rsid w:val="00523A2D"/>
    <w:rsid w:val="00550899"/>
    <w:rsid w:val="00551A05"/>
    <w:rsid w:val="00556A7C"/>
    <w:rsid w:val="00564802"/>
    <w:rsid w:val="00566181"/>
    <w:rsid w:val="005729F0"/>
    <w:rsid w:val="005731CA"/>
    <w:rsid w:val="00573457"/>
    <w:rsid w:val="005747C5"/>
    <w:rsid w:val="00582408"/>
    <w:rsid w:val="00583D65"/>
    <w:rsid w:val="005909A1"/>
    <w:rsid w:val="005A132C"/>
    <w:rsid w:val="005A4460"/>
    <w:rsid w:val="005A4FB5"/>
    <w:rsid w:val="005A5AB6"/>
    <w:rsid w:val="005A76AD"/>
    <w:rsid w:val="005B2839"/>
    <w:rsid w:val="005C235C"/>
    <w:rsid w:val="005D2ADE"/>
    <w:rsid w:val="005D621F"/>
    <w:rsid w:val="005D6FB4"/>
    <w:rsid w:val="005D7876"/>
    <w:rsid w:val="005E60E4"/>
    <w:rsid w:val="005F1D56"/>
    <w:rsid w:val="005F6430"/>
    <w:rsid w:val="00602434"/>
    <w:rsid w:val="00606C99"/>
    <w:rsid w:val="0060756D"/>
    <w:rsid w:val="0061397C"/>
    <w:rsid w:val="00617833"/>
    <w:rsid w:val="006227B3"/>
    <w:rsid w:val="0064305E"/>
    <w:rsid w:val="00654E88"/>
    <w:rsid w:val="00655184"/>
    <w:rsid w:val="0066484E"/>
    <w:rsid w:val="00676F33"/>
    <w:rsid w:val="0068406F"/>
    <w:rsid w:val="006842BD"/>
    <w:rsid w:val="00692DE1"/>
    <w:rsid w:val="006945E5"/>
    <w:rsid w:val="006C6363"/>
    <w:rsid w:val="006C7908"/>
    <w:rsid w:val="006D1A96"/>
    <w:rsid w:val="006F1D02"/>
    <w:rsid w:val="006F384D"/>
    <w:rsid w:val="006F7CBF"/>
    <w:rsid w:val="00706460"/>
    <w:rsid w:val="0070699C"/>
    <w:rsid w:val="007149B1"/>
    <w:rsid w:val="00715DC5"/>
    <w:rsid w:val="007223FB"/>
    <w:rsid w:val="00727422"/>
    <w:rsid w:val="00727D77"/>
    <w:rsid w:val="00732357"/>
    <w:rsid w:val="00733602"/>
    <w:rsid w:val="007443BF"/>
    <w:rsid w:val="00747C82"/>
    <w:rsid w:val="007604EF"/>
    <w:rsid w:val="0076288A"/>
    <w:rsid w:val="00763A7E"/>
    <w:rsid w:val="0076607C"/>
    <w:rsid w:val="007741F8"/>
    <w:rsid w:val="007752BA"/>
    <w:rsid w:val="00780CDE"/>
    <w:rsid w:val="00781939"/>
    <w:rsid w:val="00784777"/>
    <w:rsid w:val="007A030B"/>
    <w:rsid w:val="007A42D3"/>
    <w:rsid w:val="007A6B4C"/>
    <w:rsid w:val="007C3243"/>
    <w:rsid w:val="007C5B30"/>
    <w:rsid w:val="007C64E1"/>
    <w:rsid w:val="007D22BD"/>
    <w:rsid w:val="007D23E1"/>
    <w:rsid w:val="007D2C99"/>
    <w:rsid w:val="007D3E5C"/>
    <w:rsid w:val="007D529D"/>
    <w:rsid w:val="007D547C"/>
    <w:rsid w:val="007D7ACD"/>
    <w:rsid w:val="007E4162"/>
    <w:rsid w:val="007E6BC5"/>
    <w:rsid w:val="00810679"/>
    <w:rsid w:val="00813704"/>
    <w:rsid w:val="0081450A"/>
    <w:rsid w:val="00821261"/>
    <w:rsid w:val="00822C5C"/>
    <w:rsid w:val="00822FFA"/>
    <w:rsid w:val="00840818"/>
    <w:rsid w:val="00843CDE"/>
    <w:rsid w:val="008447B2"/>
    <w:rsid w:val="0086373D"/>
    <w:rsid w:val="00867238"/>
    <w:rsid w:val="00871C4D"/>
    <w:rsid w:val="00875A31"/>
    <w:rsid w:val="00887E04"/>
    <w:rsid w:val="00893260"/>
    <w:rsid w:val="00896641"/>
    <w:rsid w:val="008A0634"/>
    <w:rsid w:val="008A246D"/>
    <w:rsid w:val="008E216D"/>
    <w:rsid w:val="008E2205"/>
    <w:rsid w:val="008E24EE"/>
    <w:rsid w:val="008E4C99"/>
    <w:rsid w:val="008E525E"/>
    <w:rsid w:val="008F417F"/>
    <w:rsid w:val="008F450A"/>
    <w:rsid w:val="00901D0F"/>
    <w:rsid w:val="0090282C"/>
    <w:rsid w:val="0090545B"/>
    <w:rsid w:val="00906421"/>
    <w:rsid w:val="00917862"/>
    <w:rsid w:val="009216D1"/>
    <w:rsid w:val="00927475"/>
    <w:rsid w:val="009303B1"/>
    <w:rsid w:val="00934766"/>
    <w:rsid w:val="00934833"/>
    <w:rsid w:val="00944AAB"/>
    <w:rsid w:val="00957850"/>
    <w:rsid w:val="009614A4"/>
    <w:rsid w:val="0096350A"/>
    <w:rsid w:val="00964C55"/>
    <w:rsid w:val="00972C0A"/>
    <w:rsid w:val="009742A2"/>
    <w:rsid w:val="0097690D"/>
    <w:rsid w:val="00984DD3"/>
    <w:rsid w:val="00990BFB"/>
    <w:rsid w:val="00991EC6"/>
    <w:rsid w:val="009930C8"/>
    <w:rsid w:val="00994B97"/>
    <w:rsid w:val="009A1321"/>
    <w:rsid w:val="009A26EB"/>
    <w:rsid w:val="009A2EC0"/>
    <w:rsid w:val="009A3147"/>
    <w:rsid w:val="009B7078"/>
    <w:rsid w:val="009C7F75"/>
    <w:rsid w:val="009D5859"/>
    <w:rsid w:val="009D6ED0"/>
    <w:rsid w:val="009E468C"/>
    <w:rsid w:val="009E6862"/>
    <w:rsid w:val="00A10FEA"/>
    <w:rsid w:val="00A17517"/>
    <w:rsid w:val="00A307A1"/>
    <w:rsid w:val="00A32226"/>
    <w:rsid w:val="00A452F6"/>
    <w:rsid w:val="00A47E10"/>
    <w:rsid w:val="00A534FC"/>
    <w:rsid w:val="00A5455B"/>
    <w:rsid w:val="00A64061"/>
    <w:rsid w:val="00A7176D"/>
    <w:rsid w:val="00A75610"/>
    <w:rsid w:val="00A81B85"/>
    <w:rsid w:val="00A85E74"/>
    <w:rsid w:val="00A867F9"/>
    <w:rsid w:val="00A9234D"/>
    <w:rsid w:val="00A945A0"/>
    <w:rsid w:val="00AA2085"/>
    <w:rsid w:val="00AC3E3C"/>
    <w:rsid w:val="00AC4023"/>
    <w:rsid w:val="00AD7FAF"/>
    <w:rsid w:val="00AE6C35"/>
    <w:rsid w:val="00AF1DC6"/>
    <w:rsid w:val="00AF4FA8"/>
    <w:rsid w:val="00AF607B"/>
    <w:rsid w:val="00B20BC1"/>
    <w:rsid w:val="00B32DF6"/>
    <w:rsid w:val="00B3715C"/>
    <w:rsid w:val="00B375A3"/>
    <w:rsid w:val="00B4333E"/>
    <w:rsid w:val="00B510C0"/>
    <w:rsid w:val="00B56B1D"/>
    <w:rsid w:val="00B57115"/>
    <w:rsid w:val="00B57497"/>
    <w:rsid w:val="00B628B0"/>
    <w:rsid w:val="00B63C0C"/>
    <w:rsid w:val="00B65D10"/>
    <w:rsid w:val="00B71950"/>
    <w:rsid w:val="00BA0A03"/>
    <w:rsid w:val="00BA4446"/>
    <w:rsid w:val="00BB1FB2"/>
    <w:rsid w:val="00BB42A8"/>
    <w:rsid w:val="00BC51B4"/>
    <w:rsid w:val="00BC72CF"/>
    <w:rsid w:val="00BC7973"/>
    <w:rsid w:val="00BD0A55"/>
    <w:rsid w:val="00BE1E12"/>
    <w:rsid w:val="00BF401D"/>
    <w:rsid w:val="00C02AD2"/>
    <w:rsid w:val="00C1126C"/>
    <w:rsid w:val="00C11783"/>
    <w:rsid w:val="00C21377"/>
    <w:rsid w:val="00C2265C"/>
    <w:rsid w:val="00C304D1"/>
    <w:rsid w:val="00C34B21"/>
    <w:rsid w:val="00C34BDC"/>
    <w:rsid w:val="00C365B5"/>
    <w:rsid w:val="00C401DD"/>
    <w:rsid w:val="00C553F4"/>
    <w:rsid w:val="00C639E0"/>
    <w:rsid w:val="00C702B6"/>
    <w:rsid w:val="00C80A5C"/>
    <w:rsid w:val="00C84E2D"/>
    <w:rsid w:val="00C863C5"/>
    <w:rsid w:val="00C94FFE"/>
    <w:rsid w:val="00CA1CF1"/>
    <w:rsid w:val="00CA5740"/>
    <w:rsid w:val="00CC09E6"/>
    <w:rsid w:val="00CC35E7"/>
    <w:rsid w:val="00CD03EF"/>
    <w:rsid w:val="00CE0AFE"/>
    <w:rsid w:val="00CE22A4"/>
    <w:rsid w:val="00CF055B"/>
    <w:rsid w:val="00CF546A"/>
    <w:rsid w:val="00D007E4"/>
    <w:rsid w:val="00D03A8F"/>
    <w:rsid w:val="00D054C6"/>
    <w:rsid w:val="00D06582"/>
    <w:rsid w:val="00D1339C"/>
    <w:rsid w:val="00D176A2"/>
    <w:rsid w:val="00D31522"/>
    <w:rsid w:val="00D36EC3"/>
    <w:rsid w:val="00D40AD2"/>
    <w:rsid w:val="00D47628"/>
    <w:rsid w:val="00D561C6"/>
    <w:rsid w:val="00D65455"/>
    <w:rsid w:val="00D662DB"/>
    <w:rsid w:val="00D70B7B"/>
    <w:rsid w:val="00D768D8"/>
    <w:rsid w:val="00D804A5"/>
    <w:rsid w:val="00DA6EDF"/>
    <w:rsid w:val="00DB4C28"/>
    <w:rsid w:val="00DC716C"/>
    <w:rsid w:val="00DE1E69"/>
    <w:rsid w:val="00DE6E87"/>
    <w:rsid w:val="00DF43A6"/>
    <w:rsid w:val="00DF6ED7"/>
    <w:rsid w:val="00E03A98"/>
    <w:rsid w:val="00E106EC"/>
    <w:rsid w:val="00E13436"/>
    <w:rsid w:val="00E14434"/>
    <w:rsid w:val="00E1468F"/>
    <w:rsid w:val="00E17DC4"/>
    <w:rsid w:val="00E327CF"/>
    <w:rsid w:val="00E56374"/>
    <w:rsid w:val="00E60C9E"/>
    <w:rsid w:val="00E70CED"/>
    <w:rsid w:val="00E714C3"/>
    <w:rsid w:val="00E73712"/>
    <w:rsid w:val="00E73D37"/>
    <w:rsid w:val="00E74DF8"/>
    <w:rsid w:val="00E81EEE"/>
    <w:rsid w:val="00E8237B"/>
    <w:rsid w:val="00E85C3A"/>
    <w:rsid w:val="00E85F4A"/>
    <w:rsid w:val="00E862BE"/>
    <w:rsid w:val="00EB154B"/>
    <w:rsid w:val="00EB7524"/>
    <w:rsid w:val="00EC1743"/>
    <w:rsid w:val="00EC62ED"/>
    <w:rsid w:val="00EE4E7B"/>
    <w:rsid w:val="00EF181E"/>
    <w:rsid w:val="00EF3DCE"/>
    <w:rsid w:val="00F03C6D"/>
    <w:rsid w:val="00F134DE"/>
    <w:rsid w:val="00F20D36"/>
    <w:rsid w:val="00F21018"/>
    <w:rsid w:val="00F30944"/>
    <w:rsid w:val="00F3301E"/>
    <w:rsid w:val="00F37898"/>
    <w:rsid w:val="00F4690F"/>
    <w:rsid w:val="00F52498"/>
    <w:rsid w:val="00F5716D"/>
    <w:rsid w:val="00F620AA"/>
    <w:rsid w:val="00F72E01"/>
    <w:rsid w:val="00F74552"/>
    <w:rsid w:val="00F75B4D"/>
    <w:rsid w:val="00F81AFC"/>
    <w:rsid w:val="00F849E1"/>
    <w:rsid w:val="00F875F7"/>
    <w:rsid w:val="00F91057"/>
    <w:rsid w:val="00F97E33"/>
    <w:rsid w:val="00FA3CB4"/>
    <w:rsid w:val="00FA6C31"/>
    <w:rsid w:val="00FB6BBE"/>
    <w:rsid w:val="00FC455E"/>
    <w:rsid w:val="00FC7EDC"/>
    <w:rsid w:val="00FD4631"/>
    <w:rsid w:val="00FD6296"/>
    <w:rsid w:val="00FF00B3"/>
    <w:rsid w:val="00FF0236"/>
    <w:rsid w:val="00FF7122"/>
    <w:rsid w:val="00FF7D0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CD8"/>
    <w:rPr>
      <w:rFonts w:cs="Arial"/>
      <w:bCs/>
      <w:iCs/>
      <w:kern w:val="32"/>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0C13DE"/>
    <w:pPr>
      <w:spacing w:before="100" w:beforeAutospacing="1" w:after="100" w:afterAutospacing="1"/>
    </w:pPr>
    <w:rPr>
      <w:rFonts w:cs="Times New Roman"/>
      <w:bCs w:val="0"/>
      <w:iCs w:val="0"/>
      <w:kern w:val="0"/>
      <w:sz w:val="24"/>
      <w:szCs w:val="24"/>
    </w:rPr>
  </w:style>
  <w:style w:type="paragraph" w:styleId="a3">
    <w:name w:val="List Paragraph"/>
    <w:basedOn w:val="a"/>
    <w:uiPriority w:val="99"/>
    <w:qFormat/>
    <w:rsid w:val="000F01FE"/>
    <w:pPr>
      <w:ind w:left="720"/>
      <w:contextualSpacing/>
      <w:jc w:val="both"/>
    </w:pPr>
    <w:rPr>
      <w:rFonts w:cs="Times New Roman"/>
      <w:bCs w:val="0"/>
      <w:iCs w:val="0"/>
      <w:kern w:val="0"/>
      <w:szCs w:val="24"/>
    </w:rPr>
  </w:style>
  <w:style w:type="paragraph" w:styleId="2">
    <w:name w:val="Body Text Indent 2"/>
    <w:basedOn w:val="a"/>
    <w:link w:val="20"/>
    <w:uiPriority w:val="99"/>
    <w:rsid w:val="00AA2085"/>
    <w:pPr>
      <w:ind w:left="650"/>
      <w:jc w:val="both"/>
    </w:pPr>
    <w:rPr>
      <w:rFonts w:cs="Times New Roman"/>
      <w:bCs w:val="0"/>
      <w:iCs w:val="0"/>
      <w:kern w:val="0"/>
      <w:szCs w:val="20"/>
    </w:rPr>
  </w:style>
  <w:style w:type="character" w:customStyle="1" w:styleId="20">
    <w:name w:val="Основной текст с отступом 2 Знак"/>
    <w:basedOn w:val="a0"/>
    <w:link w:val="2"/>
    <w:uiPriority w:val="99"/>
    <w:locked/>
    <w:rsid w:val="00AA2085"/>
    <w:rPr>
      <w:rFonts w:cs="Times New Roman"/>
      <w:sz w:val="26"/>
    </w:rPr>
  </w:style>
  <w:style w:type="paragraph" w:styleId="a4">
    <w:name w:val="Body Text"/>
    <w:basedOn w:val="a"/>
    <w:link w:val="a5"/>
    <w:uiPriority w:val="99"/>
    <w:rsid w:val="00D007E4"/>
    <w:pPr>
      <w:spacing w:after="120"/>
    </w:pPr>
    <w:rPr>
      <w:rFonts w:cs="Times New Roman"/>
    </w:rPr>
  </w:style>
  <w:style w:type="character" w:customStyle="1" w:styleId="a5">
    <w:name w:val="Основной текст Знак"/>
    <w:basedOn w:val="a0"/>
    <w:link w:val="a4"/>
    <w:uiPriority w:val="99"/>
    <w:locked/>
    <w:rsid w:val="00D007E4"/>
    <w:rPr>
      <w:rFonts w:cs="Times New Roman"/>
      <w:kern w:val="32"/>
      <w:sz w:val="28"/>
    </w:rPr>
  </w:style>
  <w:style w:type="paragraph" w:styleId="a6">
    <w:name w:val="Balloon Text"/>
    <w:basedOn w:val="a"/>
    <w:link w:val="a7"/>
    <w:uiPriority w:val="99"/>
    <w:rsid w:val="000E06DE"/>
    <w:rPr>
      <w:rFonts w:ascii="Segoe UI" w:hAnsi="Segoe UI" w:cs="Times New Roman"/>
      <w:sz w:val="18"/>
      <w:szCs w:val="18"/>
    </w:rPr>
  </w:style>
  <w:style w:type="character" w:customStyle="1" w:styleId="a7">
    <w:name w:val="Текст выноски Знак"/>
    <w:basedOn w:val="a0"/>
    <w:link w:val="a6"/>
    <w:uiPriority w:val="99"/>
    <w:locked/>
    <w:rsid w:val="000E06DE"/>
    <w:rPr>
      <w:rFonts w:ascii="Segoe UI" w:hAnsi="Segoe UI" w:cs="Times New Roman"/>
      <w:kern w:val="32"/>
      <w:sz w:val="18"/>
    </w:rPr>
  </w:style>
  <w:style w:type="paragraph" w:styleId="a8">
    <w:name w:val="Normal (Web)"/>
    <w:basedOn w:val="a"/>
    <w:uiPriority w:val="99"/>
    <w:rsid w:val="001F0E32"/>
    <w:pPr>
      <w:spacing w:before="100" w:beforeAutospacing="1" w:after="100" w:afterAutospacing="1"/>
    </w:pPr>
    <w:rPr>
      <w:rFonts w:cs="Times New Roman"/>
      <w:bCs w:val="0"/>
      <w:iCs w:val="0"/>
      <w:kern w:val="0"/>
      <w:sz w:val="24"/>
      <w:szCs w:val="24"/>
    </w:rPr>
  </w:style>
  <w:style w:type="paragraph" w:customStyle="1" w:styleId="tbl-cod">
    <w:name w:val="tbl-cod"/>
    <w:basedOn w:val="a"/>
    <w:uiPriority w:val="99"/>
    <w:rsid w:val="005731CA"/>
    <w:pPr>
      <w:spacing w:before="100" w:beforeAutospacing="1" w:after="100" w:afterAutospacing="1"/>
    </w:pPr>
    <w:rPr>
      <w:rFonts w:cs="Times New Roman"/>
      <w:bCs w:val="0"/>
      <w:iCs w:val="0"/>
      <w:kern w:val="0"/>
      <w:sz w:val="24"/>
      <w:szCs w:val="24"/>
      <w:lang w:val="uk-UA" w:eastAsia="uk-UA"/>
    </w:rPr>
  </w:style>
  <w:style w:type="paragraph" w:customStyle="1" w:styleId="tbl-txt">
    <w:name w:val="tbl-txt"/>
    <w:basedOn w:val="a"/>
    <w:uiPriority w:val="99"/>
    <w:rsid w:val="005731CA"/>
    <w:pPr>
      <w:spacing w:before="100" w:beforeAutospacing="1" w:after="100" w:afterAutospacing="1"/>
    </w:pPr>
    <w:rPr>
      <w:rFonts w:cs="Times New Roman"/>
      <w:bCs w:val="0"/>
      <w:iCs w:val="0"/>
      <w:kern w:val="0"/>
      <w:sz w:val="24"/>
      <w:szCs w:val="24"/>
      <w:lang w:val="uk-UA" w:eastAsia="uk-UA"/>
    </w:rPr>
  </w:style>
  <w:style w:type="paragraph" w:customStyle="1" w:styleId="Default">
    <w:name w:val="Default"/>
    <w:rsid w:val="00380B84"/>
    <w:pPr>
      <w:autoSpaceDE w:val="0"/>
      <w:autoSpaceDN w:val="0"/>
      <w:adjustRightInd w:val="0"/>
    </w:pPr>
    <w:rPr>
      <w:rFonts w:eastAsiaTheme="minorHAnsi"/>
      <w:color w:val="000000"/>
      <w:sz w:val="24"/>
      <w:szCs w:val="24"/>
      <w:lang w:eastAsia="en-US"/>
    </w:rPr>
  </w:style>
  <w:style w:type="character" w:styleId="a9">
    <w:name w:val="Emphasis"/>
    <w:basedOn w:val="a0"/>
    <w:uiPriority w:val="20"/>
    <w:qFormat/>
    <w:locked/>
    <w:rsid w:val="00077D47"/>
    <w:rPr>
      <w:i/>
      <w:iCs/>
    </w:rPr>
  </w:style>
  <w:style w:type="character" w:styleId="aa">
    <w:name w:val="Hyperlink"/>
    <w:basedOn w:val="a0"/>
    <w:uiPriority w:val="99"/>
    <w:unhideWhenUsed/>
    <w:rsid w:val="00F30944"/>
    <w:rPr>
      <w:color w:val="0000FF" w:themeColor="hyperlink"/>
      <w:u w:val="single"/>
    </w:rPr>
  </w:style>
  <w:style w:type="paragraph" w:styleId="ab">
    <w:name w:val="No Spacing"/>
    <w:uiPriority w:val="1"/>
    <w:qFormat/>
    <w:rsid w:val="00372F97"/>
    <w:rPr>
      <w:rFonts w:cs="Arial"/>
      <w:bCs/>
      <w:iCs/>
      <w:kern w:val="32"/>
      <w:sz w:val="26"/>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0CD8"/>
    <w:rPr>
      <w:rFonts w:cs="Arial"/>
      <w:bCs/>
      <w:iCs/>
      <w:kern w:val="32"/>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0C13DE"/>
    <w:pPr>
      <w:spacing w:before="100" w:beforeAutospacing="1" w:after="100" w:afterAutospacing="1"/>
    </w:pPr>
    <w:rPr>
      <w:rFonts w:cs="Times New Roman"/>
      <w:bCs w:val="0"/>
      <w:iCs w:val="0"/>
      <w:kern w:val="0"/>
      <w:sz w:val="24"/>
      <w:szCs w:val="24"/>
    </w:rPr>
  </w:style>
  <w:style w:type="paragraph" w:styleId="a3">
    <w:name w:val="List Paragraph"/>
    <w:basedOn w:val="a"/>
    <w:uiPriority w:val="99"/>
    <w:qFormat/>
    <w:rsid w:val="000F01FE"/>
    <w:pPr>
      <w:ind w:left="720"/>
      <w:contextualSpacing/>
      <w:jc w:val="both"/>
    </w:pPr>
    <w:rPr>
      <w:rFonts w:cs="Times New Roman"/>
      <w:bCs w:val="0"/>
      <w:iCs w:val="0"/>
      <w:kern w:val="0"/>
      <w:szCs w:val="24"/>
    </w:rPr>
  </w:style>
  <w:style w:type="paragraph" w:styleId="2">
    <w:name w:val="Body Text Indent 2"/>
    <w:basedOn w:val="a"/>
    <w:link w:val="20"/>
    <w:uiPriority w:val="99"/>
    <w:rsid w:val="00AA2085"/>
    <w:pPr>
      <w:ind w:left="650"/>
      <w:jc w:val="both"/>
    </w:pPr>
    <w:rPr>
      <w:rFonts w:cs="Times New Roman"/>
      <w:bCs w:val="0"/>
      <w:iCs w:val="0"/>
      <w:kern w:val="0"/>
      <w:szCs w:val="20"/>
    </w:rPr>
  </w:style>
  <w:style w:type="character" w:customStyle="1" w:styleId="20">
    <w:name w:val="Основной текст с отступом 2 Знак"/>
    <w:basedOn w:val="a0"/>
    <w:link w:val="2"/>
    <w:uiPriority w:val="99"/>
    <w:locked/>
    <w:rsid w:val="00AA2085"/>
    <w:rPr>
      <w:rFonts w:cs="Times New Roman"/>
      <w:sz w:val="26"/>
    </w:rPr>
  </w:style>
  <w:style w:type="paragraph" w:styleId="a4">
    <w:name w:val="Body Text"/>
    <w:basedOn w:val="a"/>
    <w:link w:val="a5"/>
    <w:uiPriority w:val="99"/>
    <w:rsid w:val="00D007E4"/>
    <w:pPr>
      <w:spacing w:after="120"/>
    </w:pPr>
    <w:rPr>
      <w:rFonts w:cs="Times New Roman"/>
    </w:rPr>
  </w:style>
  <w:style w:type="character" w:customStyle="1" w:styleId="a5">
    <w:name w:val="Основной текст Знак"/>
    <w:basedOn w:val="a0"/>
    <w:link w:val="a4"/>
    <w:uiPriority w:val="99"/>
    <w:locked/>
    <w:rsid w:val="00D007E4"/>
    <w:rPr>
      <w:rFonts w:cs="Times New Roman"/>
      <w:kern w:val="32"/>
      <w:sz w:val="28"/>
    </w:rPr>
  </w:style>
  <w:style w:type="paragraph" w:styleId="a6">
    <w:name w:val="Balloon Text"/>
    <w:basedOn w:val="a"/>
    <w:link w:val="a7"/>
    <w:uiPriority w:val="99"/>
    <w:rsid w:val="000E06DE"/>
    <w:rPr>
      <w:rFonts w:ascii="Segoe UI" w:hAnsi="Segoe UI" w:cs="Times New Roman"/>
      <w:sz w:val="18"/>
      <w:szCs w:val="18"/>
    </w:rPr>
  </w:style>
  <w:style w:type="character" w:customStyle="1" w:styleId="a7">
    <w:name w:val="Текст выноски Знак"/>
    <w:basedOn w:val="a0"/>
    <w:link w:val="a6"/>
    <w:uiPriority w:val="99"/>
    <w:locked/>
    <w:rsid w:val="000E06DE"/>
    <w:rPr>
      <w:rFonts w:ascii="Segoe UI" w:hAnsi="Segoe UI" w:cs="Times New Roman"/>
      <w:kern w:val="32"/>
      <w:sz w:val="18"/>
    </w:rPr>
  </w:style>
  <w:style w:type="paragraph" w:styleId="a8">
    <w:name w:val="Normal (Web)"/>
    <w:basedOn w:val="a"/>
    <w:uiPriority w:val="99"/>
    <w:rsid w:val="001F0E32"/>
    <w:pPr>
      <w:spacing w:before="100" w:beforeAutospacing="1" w:after="100" w:afterAutospacing="1"/>
    </w:pPr>
    <w:rPr>
      <w:rFonts w:cs="Times New Roman"/>
      <w:bCs w:val="0"/>
      <w:iCs w:val="0"/>
      <w:kern w:val="0"/>
      <w:sz w:val="24"/>
      <w:szCs w:val="24"/>
    </w:rPr>
  </w:style>
  <w:style w:type="paragraph" w:customStyle="1" w:styleId="tbl-cod">
    <w:name w:val="tbl-cod"/>
    <w:basedOn w:val="a"/>
    <w:uiPriority w:val="99"/>
    <w:rsid w:val="005731CA"/>
    <w:pPr>
      <w:spacing w:before="100" w:beforeAutospacing="1" w:after="100" w:afterAutospacing="1"/>
    </w:pPr>
    <w:rPr>
      <w:rFonts w:cs="Times New Roman"/>
      <w:bCs w:val="0"/>
      <w:iCs w:val="0"/>
      <w:kern w:val="0"/>
      <w:sz w:val="24"/>
      <w:szCs w:val="24"/>
      <w:lang w:val="uk-UA" w:eastAsia="uk-UA"/>
    </w:rPr>
  </w:style>
  <w:style w:type="paragraph" w:customStyle="1" w:styleId="tbl-txt">
    <w:name w:val="tbl-txt"/>
    <w:basedOn w:val="a"/>
    <w:uiPriority w:val="99"/>
    <w:rsid w:val="005731CA"/>
    <w:pPr>
      <w:spacing w:before="100" w:beforeAutospacing="1" w:after="100" w:afterAutospacing="1"/>
    </w:pPr>
    <w:rPr>
      <w:rFonts w:cs="Times New Roman"/>
      <w:bCs w:val="0"/>
      <w:iCs w:val="0"/>
      <w:kern w:val="0"/>
      <w:sz w:val="24"/>
      <w:szCs w:val="24"/>
      <w:lang w:val="uk-UA" w:eastAsia="uk-UA"/>
    </w:rPr>
  </w:style>
  <w:style w:type="paragraph" w:customStyle="1" w:styleId="Default">
    <w:name w:val="Default"/>
    <w:rsid w:val="00380B84"/>
    <w:pPr>
      <w:autoSpaceDE w:val="0"/>
      <w:autoSpaceDN w:val="0"/>
      <w:adjustRightInd w:val="0"/>
    </w:pPr>
    <w:rPr>
      <w:rFonts w:eastAsiaTheme="minorHAnsi"/>
      <w:color w:val="000000"/>
      <w:sz w:val="24"/>
      <w:szCs w:val="24"/>
      <w:lang w:eastAsia="en-US"/>
    </w:rPr>
  </w:style>
  <w:style w:type="character" w:styleId="a9">
    <w:name w:val="Emphasis"/>
    <w:basedOn w:val="a0"/>
    <w:uiPriority w:val="20"/>
    <w:qFormat/>
    <w:locked/>
    <w:rsid w:val="00077D47"/>
    <w:rPr>
      <w:i/>
      <w:iCs/>
    </w:rPr>
  </w:style>
  <w:style w:type="character" w:styleId="aa">
    <w:name w:val="Hyperlink"/>
    <w:basedOn w:val="a0"/>
    <w:uiPriority w:val="99"/>
    <w:unhideWhenUsed/>
    <w:rsid w:val="00F30944"/>
    <w:rPr>
      <w:color w:val="0000FF" w:themeColor="hyperlink"/>
      <w:u w:val="single"/>
    </w:rPr>
  </w:style>
  <w:style w:type="paragraph" w:styleId="ab">
    <w:name w:val="No Spacing"/>
    <w:uiPriority w:val="1"/>
    <w:qFormat/>
    <w:rsid w:val="00372F97"/>
    <w:rPr>
      <w:rFonts w:cs="Arial"/>
      <w:bCs/>
      <w:iCs/>
      <w:kern w:val="32"/>
      <w:sz w:val="26"/>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401839">
      <w:bodyDiv w:val="1"/>
      <w:marLeft w:val="0"/>
      <w:marRight w:val="0"/>
      <w:marTop w:val="0"/>
      <w:marBottom w:val="0"/>
      <w:divBdr>
        <w:top w:val="none" w:sz="0" w:space="0" w:color="auto"/>
        <w:left w:val="none" w:sz="0" w:space="0" w:color="auto"/>
        <w:bottom w:val="none" w:sz="0" w:space="0" w:color="auto"/>
        <w:right w:val="none" w:sz="0" w:space="0" w:color="auto"/>
      </w:divBdr>
    </w:div>
    <w:div w:id="588348281">
      <w:bodyDiv w:val="1"/>
      <w:marLeft w:val="0"/>
      <w:marRight w:val="0"/>
      <w:marTop w:val="0"/>
      <w:marBottom w:val="0"/>
      <w:divBdr>
        <w:top w:val="none" w:sz="0" w:space="0" w:color="auto"/>
        <w:left w:val="none" w:sz="0" w:space="0" w:color="auto"/>
        <w:bottom w:val="none" w:sz="0" w:space="0" w:color="auto"/>
        <w:right w:val="none" w:sz="0" w:space="0" w:color="auto"/>
      </w:divBdr>
    </w:div>
    <w:div w:id="889459581">
      <w:marLeft w:val="0"/>
      <w:marRight w:val="0"/>
      <w:marTop w:val="0"/>
      <w:marBottom w:val="0"/>
      <w:divBdr>
        <w:top w:val="none" w:sz="0" w:space="0" w:color="auto"/>
        <w:left w:val="none" w:sz="0" w:space="0" w:color="auto"/>
        <w:bottom w:val="none" w:sz="0" w:space="0" w:color="auto"/>
        <w:right w:val="none" w:sz="0" w:space="0" w:color="auto"/>
      </w:divBdr>
    </w:div>
    <w:div w:id="889459582">
      <w:marLeft w:val="0"/>
      <w:marRight w:val="0"/>
      <w:marTop w:val="0"/>
      <w:marBottom w:val="0"/>
      <w:divBdr>
        <w:top w:val="none" w:sz="0" w:space="0" w:color="auto"/>
        <w:left w:val="none" w:sz="0" w:space="0" w:color="auto"/>
        <w:bottom w:val="none" w:sz="0" w:space="0" w:color="auto"/>
        <w:right w:val="none" w:sz="0" w:space="0" w:color="auto"/>
      </w:divBdr>
    </w:div>
    <w:div w:id="889459583">
      <w:marLeft w:val="0"/>
      <w:marRight w:val="0"/>
      <w:marTop w:val="0"/>
      <w:marBottom w:val="0"/>
      <w:divBdr>
        <w:top w:val="none" w:sz="0" w:space="0" w:color="auto"/>
        <w:left w:val="none" w:sz="0" w:space="0" w:color="auto"/>
        <w:bottom w:val="none" w:sz="0" w:space="0" w:color="auto"/>
        <w:right w:val="none" w:sz="0" w:space="0" w:color="auto"/>
      </w:divBdr>
    </w:div>
    <w:div w:id="889459584">
      <w:marLeft w:val="0"/>
      <w:marRight w:val="0"/>
      <w:marTop w:val="0"/>
      <w:marBottom w:val="0"/>
      <w:divBdr>
        <w:top w:val="none" w:sz="0" w:space="0" w:color="auto"/>
        <w:left w:val="none" w:sz="0" w:space="0" w:color="auto"/>
        <w:bottom w:val="none" w:sz="0" w:space="0" w:color="auto"/>
        <w:right w:val="none" w:sz="0" w:space="0" w:color="auto"/>
      </w:divBdr>
    </w:div>
    <w:div w:id="889459585">
      <w:marLeft w:val="0"/>
      <w:marRight w:val="0"/>
      <w:marTop w:val="0"/>
      <w:marBottom w:val="0"/>
      <w:divBdr>
        <w:top w:val="none" w:sz="0" w:space="0" w:color="auto"/>
        <w:left w:val="none" w:sz="0" w:space="0" w:color="auto"/>
        <w:bottom w:val="none" w:sz="0" w:space="0" w:color="auto"/>
        <w:right w:val="none" w:sz="0" w:space="0" w:color="auto"/>
      </w:divBdr>
    </w:div>
    <w:div w:id="1028288453">
      <w:bodyDiv w:val="1"/>
      <w:marLeft w:val="0"/>
      <w:marRight w:val="0"/>
      <w:marTop w:val="0"/>
      <w:marBottom w:val="0"/>
      <w:divBdr>
        <w:top w:val="none" w:sz="0" w:space="0" w:color="auto"/>
        <w:left w:val="none" w:sz="0" w:space="0" w:color="auto"/>
        <w:bottom w:val="none" w:sz="0" w:space="0" w:color="auto"/>
        <w:right w:val="none" w:sz="0" w:space="0" w:color="auto"/>
      </w:divBdr>
    </w:div>
    <w:div w:id="1034814594">
      <w:bodyDiv w:val="1"/>
      <w:marLeft w:val="0"/>
      <w:marRight w:val="0"/>
      <w:marTop w:val="0"/>
      <w:marBottom w:val="0"/>
      <w:divBdr>
        <w:top w:val="none" w:sz="0" w:space="0" w:color="auto"/>
        <w:left w:val="none" w:sz="0" w:space="0" w:color="auto"/>
        <w:bottom w:val="none" w:sz="0" w:space="0" w:color="auto"/>
        <w:right w:val="none" w:sz="0" w:space="0" w:color="auto"/>
      </w:divBdr>
    </w:div>
    <w:div w:id="1123305256">
      <w:bodyDiv w:val="1"/>
      <w:marLeft w:val="0"/>
      <w:marRight w:val="0"/>
      <w:marTop w:val="0"/>
      <w:marBottom w:val="0"/>
      <w:divBdr>
        <w:top w:val="none" w:sz="0" w:space="0" w:color="auto"/>
        <w:left w:val="none" w:sz="0" w:space="0" w:color="auto"/>
        <w:bottom w:val="none" w:sz="0" w:space="0" w:color="auto"/>
        <w:right w:val="none" w:sz="0" w:space="0" w:color="auto"/>
      </w:divBdr>
    </w:div>
    <w:div w:id="1659457474">
      <w:bodyDiv w:val="1"/>
      <w:marLeft w:val="0"/>
      <w:marRight w:val="0"/>
      <w:marTop w:val="0"/>
      <w:marBottom w:val="0"/>
      <w:divBdr>
        <w:top w:val="none" w:sz="0" w:space="0" w:color="auto"/>
        <w:left w:val="none" w:sz="0" w:space="0" w:color="auto"/>
        <w:bottom w:val="none" w:sz="0" w:space="0" w:color="auto"/>
        <w:right w:val="none" w:sz="0" w:space="0" w:color="auto"/>
      </w:divBdr>
    </w:div>
    <w:div w:id="1701280177">
      <w:bodyDiv w:val="1"/>
      <w:marLeft w:val="0"/>
      <w:marRight w:val="0"/>
      <w:marTop w:val="0"/>
      <w:marBottom w:val="0"/>
      <w:divBdr>
        <w:top w:val="none" w:sz="0" w:space="0" w:color="auto"/>
        <w:left w:val="none" w:sz="0" w:space="0" w:color="auto"/>
        <w:bottom w:val="none" w:sz="0" w:space="0" w:color="auto"/>
        <w:right w:val="none" w:sz="0" w:space="0" w:color="auto"/>
      </w:divBdr>
    </w:div>
    <w:div w:id="1772162332">
      <w:bodyDiv w:val="1"/>
      <w:marLeft w:val="0"/>
      <w:marRight w:val="0"/>
      <w:marTop w:val="0"/>
      <w:marBottom w:val="0"/>
      <w:divBdr>
        <w:top w:val="none" w:sz="0" w:space="0" w:color="auto"/>
        <w:left w:val="none" w:sz="0" w:space="0" w:color="auto"/>
        <w:bottom w:val="none" w:sz="0" w:space="0" w:color="auto"/>
        <w:right w:val="none" w:sz="0" w:space="0" w:color="auto"/>
      </w:divBdr>
    </w:div>
    <w:div w:id="1776516931">
      <w:bodyDiv w:val="1"/>
      <w:marLeft w:val="0"/>
      <w:marRight w:val="0"/>
      <w:marTop w:val="0"/>
      <w:marBottom w:val="0"/>
      <w:divBdr>
        <w:top w:val="none" w:sz="0" w:space="0" w:color="auto"/>
        <w:left w:val="none" w:sz="0" w:space="0" w:color="auto"/>
        <w:bottom w:val="none" w:sz="0" w:space="0" w:color="auto"/>
        <w:right w:val="none" w:sz="0" w:space="0" w:color="auto"/>
      </w:divBdr>
    </w:div>
    <w:div w:id="2085642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E49EE-7E91-44BE-AE20-D12DC21AC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1</Pages>
  <Words>245</Words>
  <Characters>1883</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ЗАТВЕРДЖЕНО</vt:lpstr>
    </vt:vector>
  </TitlesOfParts>
  <Company>ARS</Company>
  <LinksUpToDate>false</LinksUpToDate>
  <CharactersWithSpaces>2124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omik06</dc:creator>
  <cp:lastModifiedBy>VSZ01</cp:lastModifiedBy>
  <cp:revision>53</cp:revision>
  <cp:lastPrinted>2024-03-13T12:39:00Z</cp:lastPrinted>
  <dcterms:created xsi:type="dcterms:W3CDTF">2024-03-13T12:39:00Z</dcterms:created>
  <dcterms:modified xsi:type="dcterms:W3CDTF">2025-05-12T11:39:00Z</dcterms:modified>
</cp:coreProperties>
</file>