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07095E" w:rsidRPr="0045597B">
          <w:rPr>
            <w:rStyle w:val="aa"/>
            <w:i/>
            <w:sz w:val="26"/>
            <w:szCs w:val="26"/>
            <w:lang w:val="uk-UA"/>
          </w:rPr>
          <w:t>https://prozorro.gov.ua/tender/UA-2025-04-28-008682-a</w:t>
        </w:r>
      </w:hyperlink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2C15BE" w:rsidRPr="00E534AC">
        <w:rPr>
          <w:bCs/>
          <w:i/>
          <w:iCs/>
          <w:sz w:val="26"/>
          <w:szCs w:val="26"/>
          <w:lang w:val="uk-UA"/>
        </w:rPr>
        <w:t xml:space="preserve">71630000-3 Послуги з технічного огляду та </w:t>
      </w:r>
      <w:proofErr w:type="spellStart"/>
      <w:r w:rsidR="002C15BE" w:rsidRPr="00E534AC">
        <w:rPr>
          <w:bCs/>
          <w:i/>
          <w:iCs/>
          <w:sz w:val="26"/>
          <w:szCs w:val="26"/>
          <w:lang w:val="uk-UA"/>
        </w:rPr>
        <w:t>випробовувань</w:t>
      </w:r>
      <w:proofErr w:type="spellEnd"/>
      <w:r w:rsidR="002C15BE" w:rsidRPr="00E534AC">
        <w:rPr>
          <w:bCs/>
          <w:i/>
          <w:iCs/>
          <w:sz w:val="26"/>
          <w:szCs w:val="26"/>
          <w:lang w:val="uk-UA"/>
        </w:rPr>
        <w:t xml:space="preserve"> (Послуги з електричних випробувань та вимірювань електрообладнання та захисних засобів 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E534AC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07095E">
        <w:rPr>
          <w:i/>
          <w:szCs w:val="26"/>
          <w:lang w:val="uk-UA"/>
        </w:rPr>
        <w:t>159 900,00</w:t>
      </w:r>
      <w:r w:rsidR="002C15BE" w:rsidRPr="00E534AC">
        <w:rPr>
          <w:i/>
          <w:szCs w:val="26"/>
          <w:lang w:val="uk-UA"/>
        </w:rPr>
        <w:t> грн. без ПДВ, крім того ПДВ 20% - 3</w:t>
      </w:r>
      <w:r w:rsidR="0007095E">
        <w:rPr>
          <w:i/>
          <w:szCs w:val="26"/>
          <w:lang w:val="uk-UA"/>
        </w:rPr>
        <w:t>1 980,00</w:t>
      </w:r>
      <w:r w:rsidR="002C15BE" w:rsidRPr="00E534AC">
        <w:rPr>
          <w:i/>
          <w:szCs w:val="26"/>
          <w:lang w:val="uk-UA"/>
        </w:rPr>
        <w:t xml:space="preserve"> грн. Загальна вартість з ПДВ </w:t>
      </w:r>
      <w:r w:rsidR="0007095E">
        <w:rPr>
          <w:i/>
          <w:szCs w:val="26"/>
          <w:lang w:val="uk-UA"/>
        </w:rPr>
        <w:t>191 880,00</w:t>
      </w:r>
      <w:bookmarkStart w:id="3" w:name="_GoBack"/>
      <w:bookmarkEnd w:id="3"/>
      <w:r w:rsidR="00C4101F" w:rsidRPr="00E534A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741430" w:rsidRPr="00E534AC" w:rsidRDefault="00741430" w:rsidP="00741430">
      <w:pPr>
        <w:jc w:val="both"/>
        <w:rPr>
          <w:i/>
          <w:szCs w:val="26"/>
          <w:lang w:val="uk-UA"/>
        </w:rPr>
      </w:pPr>
      <w:r w:rsidRPr="00E534AC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8559F2" w:rsidRPr="00E534AC">
        <w:rPr>
          <w:i/>
          <w:szCs w:val="26"/>
          <w:lang w:val="uk-UA"/>
        </w:rPr>
        <w:t xml:space="preserve">проведення електричних випробувань та вимірювань обладнання необхідне для безаварійної роботи електроустановок і виконуються в обсязі та з періодичністю згідно Додатка 1, Додатка 2 ПТЕЕС «Правил технічної експлуатації електроустановок споживачів» та НПАОП 40.1-1.07-01 «Правил експлуатації </w:t>
      </w:r>
      <w:proofErr w:type="spellStart"/>
      <w:r w:rsidR="008559F2" w:rsidRPr="00E534AC">
        <w:rPr>
          <w:i/>
          <w:szCs w:val="26"/>
          <w:lang w:val="uk-UA"/>
        </w:rPr>
        <w:t>електрозахисних</w:t>
      </w:r>
      <w:proofErr w:type="spellEnd"/>
      <w:r w:rsidR="008559F2" w:rsidRPr="00E534AC">
        <w:rPr>
          <w:i/>
          <w:szCs w:val="26"/>
          <w:lang w:val="uk-UA"/>
        </w:rPr>
        <w:t xml:space="preserve"> засобів».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095E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4-28-008682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F8C8-E026-4A9B-A017-5A399250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48</cp:revision>
  <cp:lastPrinted>2024-03-13T12:39:00Z</cp:lastPrinted>
  <dcterms:created xsi:type="dcterms:W3CDTF">2024-03-13T12:39:00Z</dcterms:created>
  <dcterms:modified xsi:type="dcterms:W3CDTF">2025-04-28T12:31:00Z</dcterms:modified>
</cp:coreProperties>
</file>