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CA1CF1">
        <w:rPr>
          <w:i/>
          <w:sz w:val="26"/>
          <w:szCs w:val="26"/>
          <w:lang w:val="uk-UA"/>
        </w:rPr>
        <w:t>https://prozorro.gov.ua/tender/</w:t>
      </w:r>
      <w:r w:rsidR="00CA1CF1" w:rsidRPr="00CA1CF1">
        <w:rPr>
          <w:i/>
          <w:sz w:val="26"/>
          <w:szCs w:val="26"/>
          <w:lang w:val="uk-UA"/>
        </w:rPr>
        <w:t>UA-202</w:t>
      </w:r>
      <w:r w:rsidR="00E714C3">
        <w:rPr>
          <w:i/>
          <w:sz w:val="26"/>
          <w:szCs w:val="26"/>
          <w:lang w:val="uk-UA"/>
        </w:rPr>
        <w:t>5</w:t>
      </w:r>
      <w:r w:rsidR="00CA1CF1" w:rsidRPr="00CA1CF1">
        <w:rPr>
          <w:i/>
          <w:sz w:val="26"/>
          <w:szCs w:val="26"/>
          <w:lang w:val="uk-UA"/>
        </w:rPr>
        <w:t>-</w:t>
      </w:r>
      <w:r w:rsidR="00E714C3">
        <w:rPr>
          <w:i/>
          <w:sz w:val="26"/>
          <w:szCs w:val="26"/>
          <w:lang w:val="uk-UA"/>
        </w:rPr>
        <w:t>0</w:t>
      </w:r>
      <w:r w:rsidR="00BA4446">
        <w:rPr>
          <w:i/>
          <w:sz w:val="26"/>
          <w:szCs w:val="26"/>
          <w:lang w:val="uk-UA"/>
        </w:rPr>
        <w:t>3</w:t>
      </w:r>
      <w:r w:rsidR="00CA1CF1" w:rsidRPr="00CA1CF1">
        <w:rPr>
          <w:i/>
          <w:sz w:val="26"/>
          <w:szCs w:val="26"/>
          <w:lang w:val="uk-UA"/>
        </w:rPr>
        <w:t>-</w:t>
      </w:r>
      <w:r w:rsidR="00BA4446">
        <w:rPr>
          <w:i/>
          <w:sz w:val="26"/>
          <w:szCs w:val="26"/>
          <w:lang w:val="uk-UA"/>
        </w:rPr>
        <w:t>14</w:t>
      </w:r>
      <w:r w:rsidR="00CA1CF1" w:rsidRPr="00CA1CF1">
        <w:rPr>
          <w:i/>
          <w:sz w:val="26"/>
          <w:szCs w:val="26"/>
          <w:lang w:val="uk-UA"/>
        </w:rPr>
        <w:t>-0</w:t>
      </w:r>
      <w:r w:rsidR="003E6045">
        <w:rPr>
          <w:i/>
          <w:sz w:val="26"/>
          <w:szCs w:val="26"/>
          <w:lang w:val="uk-UA"/>
        </w:rPr>
        <w:t>0</w:t>
      </w:r>
      <w:r w:rsidR="00BA4446">
        <w:rPr>
          <w:i/>
          <w:sz w:val="26"/>
          <w:szCs w:val="26"/>
          <w:lang w:val="uk-UA"/>
        </w:rPr>
        <w:t>4044</w:t>
      </w:r>
      <w:bookmarkStart w:id="3" w:name="_GoBack"/>
      <w:bookmarkEnd w:id="3"/>
      <w:r w:rsidR="00CA1CF1" w:rsidRPr="00CA1CF1">
        <w:rPr>
          <w:i/>
          <w:sz w:val="26"/>
          <w:szCs w:val="26"/>
          <w:lang w:val="uk-UA"/>
        </w:rPr>
        <w:t>-a</w:t>
      </w:r>
      <w:r w:rsidR="00032D0A" w:rsidRPr="00CA1CF1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3E6045" w:rsidRPr="003E6045">
        <w:rPr>
          <w:rFonts w:eastAsia="Times New Roman"/>
          <w:i/>
          <w:color w:val="auto"/>
          <w:sz w:val="26"/>
          <w:szCs w:val="26"/>
          <w:lang w:val="uk-UA" w:eastAsia="ru-RU"/>
        </w:rPr>
        <w:t>44810000-1 Фарби (Фарбувальні матеріали)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BD0A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: 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>1 2</w:t>
      </w:r>
      <w:r w:rsidR="00BA4446">
        <w:rPr>
          <w:rFonts w:cs="Times New Roman"/>
          <w:i/>
          <w:kern w:val="0"/>
          <w:sz w:val="24"/>
          <w:szCs w:val="24"/>
          <w:lang w:val="uk-UA"/>
        </w:rPr>
        <w:t>7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>2</w:t>
      </w:r>
      <w:r w:rsidR="00BA4446">
        <w:rPr>
          <w:rFonts w:cs="Times New Roman"/>
          <w:i/>
          <w:kern w:val="0"/>
          <w:sz w:val="24"/>
          <w:szCs w:val="24"/>
          <w:lang w:val="uk-UA"/>
        </w:rPr>
        <w:t> 474,00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 xml:space="preserve"> грн. без ПДВ, крім того ПДВ 25</w:t>
      </w:r>
      <w:r w:rsidR="00BA4446">
        <w:rPr>
          <w:rFonts w:cs="Times New Roman"/>
          <w:i/>
          <w:kern w:val="0"/>
          <w:sz w:val="24"/>
          <w:szCs w:val="24"/>
          <w:lang w:val="uk-UA"/>
        </w:rPr>
        <w:t>4 494,80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 xml:space="preserve"> грн.,  всього з ПДВ 1</w:t>
      </w:r>
      <w:r w:rsidR="00BA4446">
        <w:rPr>
          <w:rFonts w:cs="Times New Roman"/>
          <w:i/>
          <w:kern w:val="0"/>
          <w:sz w:val="24"/>
          <w:szCs w:val="24"/>
          <w:lang w:val="uk-UA"/>
        </w:rPr>
        <w:t> 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>5</w:t>
      </w:r>
      <w:r w:rsidR="00BA4446">
        <w:rPr>
          <w:rFonts w:cs="Times New Roman"/>
          <w:i/>
          <w:kern w:val="0"/>
          <w:sz w:val="24"/>
          <w:szCs w:val="24"/>
          <w:lang w:val="uk-UA"/>
        </w:rPr>
        <w:t>26 968,80</w:t>
      </w:r>
      <w:r w:rsidR="00BD0A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>грн</w:t>
      </w:r>
      <w:r w:rsidR="00345566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3E6045" w:rsidRPr="003E6045" w:rsidRDefault="003E6045" w:rsidP="003E6045">
      <w:pPr>
        <w:ind w:firstLine="708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Технічні специфікації на ДК 021:2015 44810000-1 Фарби (Фарбувальні матеріали)</w:t>
      </w:r>
      <w:r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складені з урахуванням вимог, зазначених у технічній документації безпосереднього замовника на виконання робіт з антикорозійного захисту залізобетонних, металевих конструкцій, діючого обладнання, трубопроводів і т. д. </w:t>
      </w:r>
    </w:p>
    <w:p w:rsidR="003E6045" w:rsidRPr="003E6045" w:rsidRDefault="003E6045" w:rsidP="003E6045">
      <w:pPr>
        <w:ind w:firstLine="708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Технологія виконання вище вказаних робіт здійснюється на підставі:</w:t>
      </w:r>
    </w:p>
    <w:p w:rsidR="003E6045" w:rsidRPr="003E6045" w:rsidRDefault="003E6045" w:rsidP="003E6045">
      <w:pPr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1. КНУ </w:t>
      </w:r>
      <w:proofErr w:type="spellStart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РЕКНб</w:t>
      </w:r>
      <w:proofErr w:type="spellEnd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 Кошторисні норми України на будівельні роботи, збірник 13. Захист будівельних конструкцій та устаткування від корозії.</w:t>
      </w:r>
    </w:p>
    <w:p w:rsidR="003E6045" w:rsidRPr="003E6045" w:rsidRDefault="003E6045" w:rsidP="003E6045">
      <w:pPr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2. КНУ </w:t>
      </w:r>
      <w:proofErr w:type="spellStart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РЕКНб</w:t>
      </w:r>
      <w:proofErr w:type="spellEnd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 Кошторисні норми України на будівельні роботи, збірник 15. Оздоблювальні роботи.</w:t>
      </w:r>
    </w:p>
    <w:p w:rsidR="003E6045" w:rsidRPr="003E6045" w:rsidRDefault="003E6045" w:rsidP="003E6045">
      <w:pPr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3. КНУ </w:t>
      </w:r>
      <w:proofErr w:type="spellStart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РЕКНр</w:t>
      </w:r>
      <w:proofErr w:type="spellEnd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, збірник 12 Кошторисні норми України  на ремонтно-будівельні роботи. Малярні роботи.</w:t>
      </w:r>
    </w:p>
    <w:p w:rsidR="003E6045" w:rsidRPr="003E6045" w:rsidRDefault="003E6045" w:rsidP="003E6045">
      <w:pPr>
        <w:ind w:firstLine="708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У технічній специфікації обговорений ряд вимог, від яких залежить якість товару, що поставляється, це: гарантійний термін експлуатації, транспортування і маркування предмета закупівлі.</w:t>
      </w:r>
    </w:p>
    <w:p w:rsidR="00566181" w:rsidRPr="003E6045" w:rsidRDefault="003E6045" w:rsidP="003E6045">
      <w:pPr>
        <w:pStyle w:val="ab"/>
        <w:ind w:firstLine="284"/>
        <w:jc w:val="both"/>
        <w:rPr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У технічних специфікаціях на певні категорії товарів вказана безпосередня марка виробника, яка супроводжується словами «еквівалент». Це забезпечує більш точний і чіткий опис характеристик об'єкта закупівлі, а так само обумовлено тим, що замовник в своїй наданій технічній документації на проведення робіт посилається саме на зазначені марки товарів.</w:t>
      </w:r>
    </w:p>
    <w:sectPr w:rsidR="00566181" w:rsidRPr="003E6045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9415-1ABC-465A-A933-1913185E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44</cp:revision>
  <cp:lastPrinted>2024-03-13T12:39:00Z</cp:lastPrinted>
  <dcterms:created xsi:type="dcterms:W3CDTF">2024-03-13T12:39:00Z</dcterms:created>
  <dcterms:modified xsi:type="dcterms:W3CDTF">2025-03-14T11:30:00Z</dcterms:modified>
</cp:coreProperties>
</file>