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hyperlink r:id="rId7" w:history="1">
        <w:r w:rsidR="00FB41BE" w:rsidRPr="009B64C3">
          <w:rPr>
            <w:rStyle w:val="aa"/>
            <w:i/>
            <w:sz w:val="26"/>
            <w:szCs w:val="26"/>
            <w:lang w:val="uk-UA"/>
          </w:rPr>
          <w:t>https://prozorro.gov.ua/tender/UA-2025-03-11-009001-a</w:t>
        </w:r>
      </w:hyperlink>
    </w:p>
    <w:p w:rsidR="009D5859" w:rsidRPr="00E534AC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C15BE" w:rsidRPr="00E534AC">
        <w:rPr>
          <w:bCs/>
          <w:i/>
          <w:iCs/>
          <w:sz w:val="26"/>
          <w:szCs w:val="26"/>
          <w:lang w:val="uk-UA"/>
        </w:rPr>
        <w:t xml:space="preserve">71630000-3 Послуги з технічного огляду та </w:t>
      </w:r>
      <w:proofErr w:type="spellStart"/>
      <w:r w:rsidR="002C15BE" w:rsidRPr="00E534AC">
        <w:rPr>
          <w:bCs/>
          <w:i/>
          <w:iCs/>
          <w:sz w:val="26"/>
          <w:szCs w:val="26"/>
          <w:lang w:val="uk-UA"/>
        </w:rPr>
        <w:t>випробовувань</w:t>
      </w:r>
      <w:proofErr w:type="spellEnd"/>
      <w:r w:rsidR="002C15BE" w:rsidRPr="00E534AC">
        <w:rPr>
          <w:bCs/>
          <w:i/>
          <w:iCs/>
          <w:sz w:val="26"/>
          <w:szCs w:val="26"/>
          <w:lang w:val="uk-UA"/>
        </w:rPr>
        <w:t xml:space="preserve"> (</w:t>
      </w:r>
      <w:bookmarkStart w:id="3" w:name="_GoBack"/>
      <w:r w:rsidR="00FB41BE" w:rsidRPr="00502842">
        <w:rPr>
          <w:i/>
          <w:sz w:val="26"/>
          <w:szCs w:val="26"/>
          <w:lang w:val="uk-UA"/>
        </w:rPr>
        <w:t xml:space="preserve">Послуги з </w:t>
      </w:r>
      <w:r w:rsidR="00FB41BE">
        <w:rPr>
          <w:i/>
          <w:sz w:val="26"/>
          <w:szCs w:val="26"/>
          <w:lang w:val="uk-UA"/>
        </w:rPr>
        <w:t>проведення технічного огляду вантажопідіймальних кранів, машин, великотоннажних та інших технологічних транспортних засобів</w:t>
      </w:r>
      <w:bookmarkEnd w:id="3"/>
      <w:r w:rsidR="002C15BE" w:rsidRPr="00E534AC">
        <w:rPr>
          <w:bCs/>
          <w:i/>
          <w:iCs/>
          <w:sz w:val="26"/>
          <w:szCs w:val="26"/>
          <w:lang w:val="uk-UA"/>
        </w:rPr>
        <w:t>)</w:t>
      </w:r>
      <w:r w:rsidR="0036790A" w:rsidRPr="00E534AC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C4101F" w:rsidRPr="00E534AC" w:rsidRDefault="00F30944" w:rsidP="006F2425">
      <w:pPr>
        <w:tabs>
          <w:tab w:val="left" w:pos="284"/>
          <w:tab w:val="left" w:pos="900"/>
        </w:tabs>
        <w:spacing w:before="120" w:line="228" w:lineRule="auto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rFonts w:cs="Times New Roman"/>
          <w:b/>
          <w:kern w:val="0"/>
          <w:szCs w:val="26"/>
          <w:lang w:val="uk-UA"/>
        </w:rPr>
        <w:t>4</w:t>
      </w:r>
      <w:r w:rsidR="009D5859" w:rsidRPr="00E534AC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E534AC">
        <w:rPr>
          <w:i/>
          <w:szCs w:val="26"/>
          <w:lang w:val="uk-UA"/>
        </w:rPr>
        <w:t xml:space="preserve">: </w:t>
      </w:r>
      <w:r w:rsidR="00FB41BE" w:rsidRPr="00290C7B">
        <w:rPr>
          <w:bCs w:val="0"/>
          <w:i/>
          <w:iCs w:val="0"/>
          <w:lang w:val="uk-UA"/>
        </w:rPr>
        <w:t>130 164,51</w:t>
      </w:r>
      <w:r w:rsidR="00FB41BE">
        <w:rPr>
          <w:bCs w:val="0"/>
          <w:i/>
          <w:iCs w:val="0"/>
          <w:lang w:val="uk-UA"/>
        </w:rPr>
        <w:t xml:space="preserve"> </w:t>
      </w:r>
      <w:r w:rsidR="002C15BE" w:rsidRPr="00E534AC">
        <w:rPr>
          <w:i/>
          <w:szCs w:val="26"/>
          <w:lang w:val="uk-UA"/>
        </w:rPr>
        <w:t xml:space="preserve">грн. без ПДВ, крім того ПДВ 20% - </w:t>
      </w:r>
      <w:r w:rsidR="00FB41BE" w:rsidRPr="00290C7B">
        <w:rPr>
          <w:bCs w:val="0"/>
          <w:i/>
          <w:iCs w:val="0"/>
          <w:lang w:val="uk-UA"/>
        </w:rPr>
        <w:t>26 032,90</w:t>
      </w:r>
      <w:r w:rsidR="002C15BE" w:rsidRPr="00E534AC">
        <w:rPr>
          <w:i/>
          <w:szCs w:val="26"/>
          <w:lang w:val="uk-UA"/>
        </w:rPr>
        <w:t xml:space="preserve"> грн. Загальна вартість з ПДВ </w:t>
      </w:r>
      <w:r w:rsidR="00FB41BE" w:rsidRPr="00290C7B">
        <w:rPr>
          <w:bCs w:val="0"/>
          <w:i/>
          <w:iCs w:val="0"/>
          <w:lang w:val="uk-UA"/>
        </w:rPr>
        <w:t xml:space="preserve">156 197,42 </w:t>
      </w:r>
      <w:r w:rsidR="00C4101F" w:rsidRPr="00E534AC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</w:t>
      </w:r>
    </w:p>
    <w:p w:rsidR="00F30944" w:rsidRPr="00E534AC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E534AC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E534AC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E534AC">
        <w:rPr>
          <w:b/>
          <w:sz w:val="26"/>
          <w:szCs w:val="26"/>
          <w:lang w:val="uk-UA"/>
        </w:rPr>
        <w:t>5</w:t>
      </w:r>
      <w:r w:rsidR="009D5859" w:rsidRPr="00E534AC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E534AC">
        <w:rPr>
          <w:bCs/>
          <w:iCs/>
          <w:sz w:val="26"/>
          <w:szCs w:val="26"/>
          <w:lang w:val="uk-UA"/>
        </w:rPr>
        <w:t xml:space="preserve"> </w:t>
      </w:r>
      <w:r w:rsidR="009D5859" w:rsidRPr="00E534A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E534AC">
        <w:rPr>
          <w:b/>
          <w:bCs/>
          <w:iCs/>
          <w:sz w:val="26"/>
          <w:szCs w:val="26"/>
          <w:lang w:val="uk-UA"/>
        </w:rPr>
        <w:t>:</w:t>
      </w:r>
      <w:r w:rsidR="00B628B0" w:rsidRPr="00E534AC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E534AC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E534AC">
        <w:rPr>
          <w:i/>
          <w:sz w:val="26"/>
          <w:szCs w:val="26"/>
          <w:lang w:val="uk-UA"/>
        </w:rPr>
        <w:t xml:space="preserve"> </w:t>
      </w:r>
    </w:p>
    <w:p w:rsidR="00741430" w:rsidRPr="00E534AC" w:rsidRDefault="00741430" w:rsidP="00741430">
      <w:pPr>
        <w:jc w:val="both"/>
        <w:rPr>
          <w:i/>
          <w:szCs w:val="26"/>
          <w:lang w:val="uk-UA"/>
        </w:rPr>
      </w:pPr>
      <w:r w:rsidRPr="00E534AC">
        <w:rPr>
          <w:rFonts w:cs="Times New Roman"/>
          <w:bCs w:val="0"/>
          <w:i/>
          <w:iCs w:val="0"/>
          <w:color w:val="000000"/>
          <w:kern w:val="0"/>
          <w:szCs w:val="26"/>
          <w:lang w:val="uk-UA"/>
        </w:rPr>
        <w:tab/>
      </w:r>
      <w:r w:rsidR="00FB41BE" w:rsidRPr="00A23D6D">
        <w:rPr>
          <w:i/>
          <w:szCs w:val="26"/>
          <w:lang w:val="uk-UA"/>
        </w:rPr>
        <w:t xml:space="preserve">Повний та частковий технічний огляд вантажопідіймальних кранів, машин та визначення технічного стану вантажопідіймальних кранів, машин, пристроїв та обладнання, установлення можливості, доцільності, умов і терміну подальшої їх безпечної експлуатації проводиться відповідно до вимог «Порядку проведення огляду, випробування та експертного обстеження (технічного діагностування) машин, механізмів, устаткування підвищеної небезпеки», </w:t>
      </w:r>
      <w:proofErr w:type="spellStart"/>
      <w:r w:rsidR="00FB41BE" w:rsidRPr="00A23D6D">
        <w:rPr>
          <w:i/>
          <w:szCs w:val="26"/>
          <w:lang w:val="uk-UA"/>
        </w:rPr>
        <w:t>затв</w:t>
      </w:r>
      <w:proofErr w:type="spellEnd"/>
      <w:r w:rsidR="00FB41BE" w:rsidRPr="00A23D6D">
        <w:rPr>
          <w:i/>
          <w:szCs w:val="26"/>
          <w:lang w:val="uk-UA"/>
        </w:rPr>
        <w:t xml:space="preserve">. постановою КМУ від 26.05.2004 №687 та «Правил охорони праці під час експлуатації вантажопідіймальних кранів, підіймальних пристроїв і відповідного обладнання» (НПАОП 0.00-1.80-18). Проведення обов’язкового технічного огляду великотоннажних та інших технологічних транспортних засобів проводиться відповідно до вимог «Порядку відомчої реєстрації та ведення обліку великотоннажних та інших технологічних транспортних засобів», </w:t>
      </w:r>
      <w:proofErr w:type="spellStart"/>
      <w:r w:rsidR="00FB41BE" w:rsidRPr="00A23D6D">
        <w:rPr>
          <w:i/>
          <w:szCs w:val="26"/>
          <w:lang w:val="uk-UA"/>
        </w:rPr>
        <w:t>затв</w:t>
      </w:r>
      <w:proofErr w:type="spellEnd"/>
      <w:r w:rsidR="00FB41BE" w:rsidRPr="00A23D6D">
        <w:rPr>
          <w:i/>
          <w:szCs w:val="26"/>
          <w:lang w:val="uk-UA"/>
        </w:rPr>
        <w:t>. постановою КМУ від 06.01.2010 №8</w:t>
      </w:r>
      <w:r w:rsidR="00FB41BE">
        <w:rPr>
          <w:i/>
          <w:szCs w:val="26"/>
          <w:lang w:val="uk-UA"/>
        </w:rPr>
        <w:t>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C15BE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2425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1430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9773D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559F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101F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34AC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41BE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5-03-11-009001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5DD0-C859-46B9-9C53-EC727D38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48</cp:revision>
  <cp:lastPrinted>2024-03-13T12:39:00Z</cp:lastPrinted>
  <dcterms:created xsi:type="dcterms:W3CDTF">2024-03-13T12:39:00Z</dcterms:created>
  <dcterms:modified xsi:type="dcterms:W3CDTF">2025-03-11T12:50:00Z</dcterms:modified>
</cp:coreProperties>
</file>