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8" w:rsidRPr="00566181" w:rsidRDefault="000D1E98" w:rsidP="003A3B2A">
      <w:pPr>
        <w:jc w:val="center"/>
        <w:rPr>
          <w:rFonts w:cs="Times New Roman"/>
          <w:b/>
          <w:bCs w:val="0"/>
          <w:iCs w:val="0"/>
          <w:kern w:val="0"/>
          <w:sz w:val="24"/>
          <w:szCs w:val="24"/>
          <w:lang w:val="uk-UA"/>
        </w:rPr>
      </w:pPr>
    </w:p>
    <w:p w:rsidR="009D5859" w:rsidRPr="00F30944" w:rsidRDefault="00077D47" w:rsidP="003A3B2A">
      <w:pPr>
        <w:jc w:val="center"/>
        <w:rPr>
          <w:rFonts w:cs="Times New Roman"/>
          <w:b/>
          <w:bCs w:val="0"/>
          <w:i/>
          <w:iCs w:val="0"/>
          <w:spacing w:val="20"/>
          <w:kern w:val="0"/>
          <w:szCs w:val="26"/>
          <w:lang w:val="uk-UA"/>
        </w:rPr>
      </w:pPr>
      <w:r w:rsidRPr="00F30944">
        <w:rPr>
          <w:rStyle w:val="a9"/>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CA1CF1" w:rsidRDefault="009D5859" w:rsidP="00F30944">
      <w:pPr>
        <w:pStyle w:val="rvps2"/>
        <w:jc w:val="both"/>
        <w:rPr>
          <w:i/>
          <w:sz w:val="26"/>
          <w:szCs w:val="26"/>
          <w:lang w:val="uk-UA"/>
        </w:rPr>
      </w:pPr>
      <w:r w:rsidRPr="00CA1CF1">
        <w:rPr>
          <w:b/>
          <w:bCs/>
          <w:iCs/>
          <w:sz w:val="26"/>
          <w:szCs w:val="26"/>
          <w:lang w:val="uk-UA"/>
        </w:rPr>
        <w:t>1. Найменування замовника:</w:t>
      </w:r>
      <w:r w:rsidRPr="00CA1CF1">
        <w:rPr>
          <w:sz w:val="26"/>
          <w:szCs w:val="26"/>
          <w:lang w:val="uk-UA"/>
        </w:rPr>
        <w:t xml:space="preserve"> </w:t>
      </w:r>
      <w:r w:rsidR="00126932" w:rsidRPr="00CA1CF1">
        <w:rPr>
          <w:i/>
          <w:sz w:val="26"/>
          <w:szCs w:val="26"/>
          <w:lang w:val="uk-UA"/>
        </w:rPr>
        <w:t>філія</w:t>
      </w:r>
      <w:r w:rsidR="00126932" w:rsidRPr="00CA1CF1">
        <w:rPr>
          <w:sz w:val="26"/>
          <w:szCs w:val="26"/>
          <w:lang w:val="uk-UA"/>
        </w:rPr>
        <w:t xml:space="preserve"> «</w:t>
      </w:r>
      <w:r w:rsidR="00126932" w:rsidRPr="00CA1CF1">
        <w:rPr>
          <w:i/>
          <w:sz w:val="26"/>
          <w:szCs w:val="26"/>
          <w:lang w:val="uk-UA"/>
        </w:rPr>
        <w:t>ВП </w:t>
      </w:r>
      <w:r w:rsidRPr="00CA1CF1">
        <w:rPr>
          <w:i/>
          <w:sz w:val="26"/>
          <w:szCs w:val="26"/>
          <w:lang w:val="uk-UA"/>
        </w:rPr>
        <w:t xml:space="preserve">«Атомремонтсервіс» </w:t>
      </w:r>
      <w:r w:rsidR="00126932" w:rsidRPr="00CA1CF1">
        <w:rPr>
          <w:i/>
          <w:sz w:val="26"/>
          <w:szCs w:val="26"/>
          <w:lang w:val="uk-UA"/>
        </w:rPr>
        <w:t>АТ </w:t>
      </w:r>
      <w:r w:rsidRPr="00CA1CF1">
        <w:rPr>
          <w:i/>
          <w:sz w:val="26"/>
          <w:szCs w:val="26"/>
          <w:lang w:val="uk-UA"/>
        </w:rPr>
        <w:t>«Національна атомна енергогенеруюча компанія «Енергоатом»</w:t>
      </w:r>
      <w:r w:rsidR="00F30944" w:rsidRPr="00CA1CF1">
        <w:rPr>
          <w:i/>
          <w:sz w:val="26"/>
          <w:szCs w:val="26"/>
          <w:lang w:val="uk-UA"/>
        </w:rPr>
        <w:t>, код ЄДРПОУ</w:t>
      </w:r>
      <w:r w:rsidR="00F30944" w:rsidRPr="00CA1CF1">
        <w:rPr>
          <w:b/>
          <w:sz w:val="26"/>
          <w:szCs w:val="26"/>
          <w:lang w:val="uk-UA"/>
        </w:rPr>
        <w:t xml:space="preserve"> </w:t>
      </w:r>
      <w:r w:rsidR="00F30944" w:rsidRPr="00CA1CF1">
        <w:rPr>
          <w:i/>
          <w:sz w:val="26"/>
          <w:szCs w:val="26"/>
          <w:lang w:val="uk-UA"/>
        </w:rPr>
        <w:t>25881800</w:t>
      </w:r>
      <w:r w:rsidRPr="00CA1CF1">
        <w:rPr>
          <w:i/>
          <w:sz w:val="26"/>
          <w:szCs w:val="26"/>
          <w:lang w:val="uk-UA"/>
        </w:rPr>
        <w:t>.</w:t>
      </w:r>
    </w:p>
    <w:p w:rsidR="009D5859" w:rsidRPr="00CA1CF1" w:rsidRDefault="009D5859" w:rsidP="00F30944">
      <w:pPr>
        <w:pStyle w:val="rvps2"/>
        <w:jc w:val="both"/>
        <w:rPr>
          <w:i/>
          <w:sz w:val="26"/>
          <w:szCs w:val="26"/>
          <w:lang w:val="uk-UA"/>
        </w:rPr>
      </w:pPr>
      <w:bookmarkStart w:id="1" w:name="n113"/>
      <w:bookmarkEnd w:id="1"/>
      <w:r w:rsidRPr="00CA1CF1">
        <w:rPr>
          <w:b/>
          <w:bCs/>
          <w:iCs/>
          <w:sz w:val="26"/>
          <w:szCs w:val="26"/>
          <w:lang w:val="uk-UA"/>
        </w:rPr>
        <w:t xml:space="preserve">2. </w:t>
      </w:r>
      <w:bookmarkStart w:id="2" w:name="n115"/>
      <w:bookmarkEnd w:id="2"/>
      <w:r w:rsidRPr="00CA1CF1">
        <w:rPr>
          <w:b/>
          <w:sz w:val="26"/>
          <w:szCs w:val="26"/>
          <w:lang w:val="uk-UA"/>
        </w:rPr>
        <w:t xml:space="preserve">Номер оголошення про проведення процедури закупівлі: </w:t>
      </w:r>
      <w:hyperlink r:id="rId7" w:history="1">
        <w:r w:rsidR="000230D8" w:rsidRPr="00A9619D">
          <w:rPr>
            <w:rStyle w:val="aa"/>
            <w:i/>
            <w:sz w:val="26"/>
          </w:rPr>
          <w:t>https://prozorro.gov.ua/tender/UA-2025-0</w:t>
        </w:r>
        <w:r w:rsidR="000230D8" w:rsidRPr="00A9619D">
          <w:rPr>
            <w:rStyle w:val="aa"/>
            <w:i/>
            <w:sz w:val="26"/>
            <w:lang w:val="uk-UA"/>
          </w:rPr>
          <w:t>2</w:t>
        </w:r>
        <w:r w:rsidR="000230D8" w:rsidRPr="00A9619D">
          <w:rPr>
            <w:rStyle w:val="aa"/>
            <w:i/>
            <w:sz w:val="26"/>
          </w:rPr>
          <w:t>-</w:t>
        </w:r>
        <w:r w:rsidR="000230D8" w:rsidRPr="00A9619D">
          <w:rPr>
            <w:rStyle w:val="aa"/>
            <w:i/>
            <w:sz w:val="26"/>
            <w:lang w:val="uk-UA"/>
          </w:rPr>
          <w:t>03</w:t>
        </w:r>
        <w:r w:rsidR="000230D8" w:rsidRPr="00A9619D">
          <w:rPr>
            <w:rStyle w:val="aa"/>
            <w:i/>
            <w:sz w:val="26"/>
          </w:rPr>
          <w:t>-0</w:t>
        </w:r>
        <w:r w:rsidR="000230D8" w:rsidRPr="00A9619D">
          <w:rPr>
            <w:rStyle w:val="aa"/>
            <w:i/>
            <w:sz w:val="26"/>
            <w:lang w:val="uk-UA"/>
          </w:rPr>
          <w:t>10831</w:t>
        </w:r>
        <w:r w:rsidR="000230D8" w:rsidRPr="00A9619D">
          <w:rPr>
            <w:rStyle w:val="aa"/>
            <w:i/>
            <w:sz w:val="26"/>
          </w:rPr>
          <w:t>-a</w:t>
        </w:r>
      </w:hyperlink>
      <w:r w:rsidR="00032D0A" w:rsidRPr="00CA1CF1">
        <w:rPr>
          <w:i/>
          <w:sz w:val="26"/>
          <w:szCs w:val="26"/>
          <w:lang w:val="uk-UA"/>
        </w:rPr>
        <w:t>.</w:t>
      </w:r>
    </w:p>
    <w:p w:rsidR="00A326F6" w:rsidRPr="000230D8" w:rsidRDefault="00F30944" w:rsidP="00A326F6">
      <w:pPr>
        <w:pStyle w:val="Default"/>
        <w:jc w:val="both"/>
        <w:rPr>
          <w:b/>
          <w:sz w:val="26"/>
          <w:szCs w:val="26"/>
          <w:lang w:val="uk-UA"/>
        </w:rPr>
      </w:pPr>
      <w:r w:rsidRPr="00CA1CF1">
        <w:rPr>
          <w:b/>
          <w:sz w:val="26"/>
          <w:szCs w:val="26"/>
          <w:lang w:val="uk-UA"/>
        </w:rPr>
        <w:t>3</w:t>
      </w:r>
      <w:r w:rsidR="009D5859" w:rsidRPr="00CA1CF1">
        <w:rPr>
          <w:b/>
          <w:sz w:val="26"/>
          <w:szCs w:val="26"/>
          <w:lang w:val="uk-UA"/>
        </w:rPr>
        <w:t xml:space="preserve">. </w:t>
      </w:r>
      <w:r w:rsidR="009D5859" w:rsidRPr="000230D8">
        <w:rPr>
          <w:b/>
          <w:sz w:val="26"/>
          <w:szCs w:val="26"/>
          <w:lang w:val="uk-UA"/>
        </w:rPr>
        <w:t>Коди та назви відповідних класифікаторів предмета закупівлі та його конкретне найменування</w:t>
      </w:r>
      <w:r w:rsidR="009D5859" w:rsidRPr="000230D8">
        <w:rPr>
          <w:rFonts w:eastAsia="Times New Roman" w:cs="Arial"/>
          <w:bCs/>
          <w:i/>
          <w:iCs/>
          <w:color w:val="auto"/>
          <w:kern w:val="32"/>
          <w:sz w:val="26"/>
          <w:szCs w:val="26"/>
          <w:lang w:val="uk-UA" w:eastAsia="ru-RU"/>
        </w:rPr>
        <w:t xml:space="preserve">: </w:t>
      </w:r>
      <w:r w:rsidR="00FF7D01" w:rsidRPr="000230D8">
        <w:rPr>
          <w:rFonts w:eastAsia="Times New Roman"/>
          <w:i/>
          <w:color w:val="auto"/>
          <w:sz w:val="26"/>
          <w:szCs w:val="26"/>
          <w:lang w:val="uk-UA" w:eastAsia="ru-RU"/>
        </w:rPr>
        <w:t xml:space="preserve">ДК 021:2015 код </w:t>
      </w:r>
      <w:r w:rsidR="000230D8" w:rsidRPr="000230D8">
        <w:rPr>
          <w:i/>
          <w:sz w:val="26"/>
          <w:szCs w:val="26"/>
          <w:lang w:val="uk-UA"/>
        </w:rPr>
        <w:t>30190000-7 Офісне устаткування та приладдя різне (Знищувачі  документів</w:t>
      </w:r>
      <w:r w:rsidR="000230D8">
        <w:rPr>
          <w:i/>
          <w:sz w:val="26"/>
          <w:szCs w:val="26"/>
          <w:lang w:val="uk-UA"/>
        </w:rPr>
        <w:t>).</w:t>
      </w:r>
    </w:p>
    <w:p w:rsidR="00A326F6" w:rsidRPr="000230D8" w:rsidRDefault="00A326F6" w:rsidP="00A326F6">
      <w:pPr>
        <w:pStyle w:val="Default"/>
        <w:jc w:val="both"/>
        <w:rPr>
          <w:b/>
          <w:sz w:val="26"/>
          <w:szCs w:val="26"/>
          <w:lang w:val="uk-UA"/>
        </w:rPr>
      </w:pPr>
    </w:p>
    <w:p w:rsidR="00345566" w:rsidRPr="000230D8" w:rsidRDefault="00F30944" w:rsidP="00A326F6">
      <w:pPr>
        <w:pStyle w:val="Default"/>
        <w:jc w:val="both"/>
        <w:rPr>
          <w:bCs/>
          <w:i/>
          <w:iCs/>
          <w:sz w:val="26"/>
          <w:szCs w:val="26"/>
          <w:lang w:val="uk-UA"/>
        </w:rPr>
      </w:pPr>
      <w:r w:rsidRPr="000230D8">
        <w:rPr>
          <w:b/>
          <w:sz w:val="26"/>
          <w:szCs w:val="26"/>
          <w:lang w:val="uk-UA"/>
        </w:rPr>
        <w:t>4</w:t>
      </w:r>
      <w:r w:rsidR="009D5859" w:rsidRPr="000230D8">
        <w:rPr>
          <w:b/>
          <w:sz w:val="26"/>
          <w:szCs w:val="26"/>
          <w:lang w:val="uk-UA"/>
        </w:rPr>
        <w:t>. Очікувана вартість закупівлі</w:t>
      </w:r>
      <w:r w:rsidR="0019430E" w:rsidRPr="000230D8">
        <w:rPr>
          <w:i/>
          <w:sz w:val="26"/>
          <w:szCs w:val="26"/>
          <w:lang w:val="uk-UA"/>
        </w:rPr>
        <w:t xml:space="preserve">: </w:t>
      </w:r>
      <w:r w:rsidR="000230D8" w:rsidRPr="000230D8">
        <w:rPr>
          <w:i/>
          <w:sz w:val="26"/>
          <w:szCs w:val="26"/>
          <w:lang w:val="uk-UA"/>
        </w:rPr>
        <w:t>44 142,37грн. без ПДВ, крім того ПДВ 8 828,47 грн., всього з ПДВ 52 970,84 грн</w:t>
      </w:r>
      <w:r w:rsidR="00345566" w:rsidRPr="000230D8">
        <w:rPr>
          <w:i/>
          <w:sz w:val="26"/>
          <w:szCs w:val="26"/>
          <w:lang w:val="uk-UA"/>
        </w:rPr>
        <w:t>.</w:t>
      </w:r>
    </w:p>
    <w:p w:rsidR="00F30944" w:rsidRPr="000230D8" w:rsidRDefault="00F30944" w:rsidP="00455A6D">
      <w:pPr>
        <w:spacing w:before="100" w:beforeAutospacing="1" w:after="100" w:afterAutospacing="1"/>
        <w:jc w:val="both"/>
        <w:rPr>
          <w:rFonts w:cs="Times New Roman"/>
          <w:bCs w:val="0"/>
          <w:i/>
          <w:iCs w:val="0"/>
          <w:kern w:val="0"/>
          <w:szCs w:val="26"/>
          <w:lang w:val="uk-UA"/>
        </w:rPr>
      </w:pPr>
      <w:r w:rsidRPr="000230D8">
        <w:rPr>
          <w:i/>
          <w:color w:val="000000"/>
          <w:szCs w:val="26"/>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032D0A" w:rsidRPr="00CA1CF1" w:rsidRDefault="00F30944" w:rsidP="00032D0A">
      <w:pPr>
        <w:pStyle w:val="rvps2"/>
        <w:tabs>
          <w:tab w:val="left" w:pos="284"/>
        </w:tabs>
        <w:spacing w:before="120" w:beforeAutospacing="0" w:after="0" w:afterAutospacing="0"/>
        <w:jc w:val="both"/>
        <w:rPr>
          <w:i/>
          <w:sz w:val="26"/>
          <w:szCs w:val="26"/>
          <w:lang w:val="uk-UA"/>
        </w:rPr>
      </w:pPr>
      <w:bookmarkStart w:id="3" w:name="n118"/>
      <w:bookmarkEnd w:id="3"/>
      <w:r w:rsidRPr="00CA1CF1">
        <w:rPr>
          <w:b/>
          <w:sz w:val="26"/>
          <w:szCs w:val="26"/>
          <w:lang w:val="uk-UA"/>
        </w:rPr>
        <w:t>5</w:t>
      </w:r>
      <w:r w:rsidR="009D5859" w:rsidRPr="00CA1CF1">
        <w:rPr>
          <w:b/>
          <w:sz w:val="26"/>
          <w:szCs w:val="26"/>
          <w:lang w:val="uk-UA"/>
        </w:rPr>
        <w:t>.</w:t>
      </w:r>
      <w:bookmarkStart w:id="4" w:name="n107"/>
      <w:bookmarkEnd w:id="4"/>
      <w:r w:rsidR="009D5859" w:rsidRPr="00CA1CF1">
        <w:rPr>
          <w:bCs/>
          <w:iCs/>
          <w:sz w:val="26"/>
          <w:szCs w:val="26"/>
          <w:lang w:val="uk-UA"/>
        </w:rPr>
        <w:t xml:space="preserve"> </w:t>
      </w:r>
      <w:r w:rsidR="009D5859" w:rsidRPr="00CA1CF1">
        <w:rPr>
          <w:b/>
          <w:bCs/>
          <w:iCs/>
          <w:sz w:val="26"/>
          <w:szCs w:val="26"/>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CA1CF1">
        <w:rPr>
          <w:b/>
          <w:bCs/>
          <w:iCs/>
          <w:sz w:val="26"/>
          <w:szCs w:val="26"/>
          <w:lang w:val="uk-UA"/>
        </w:rPr>
        <w:t>:</w:t>
      </w:r>
      <w:r w:rsidR="00B628B0" w:rsidRPr="00CA1CF1">
        <w:rPr>
          <w:rFonts w:cs="Arial"/>
          <w:bCs/>
          <w:iCs/>
          <w:kern w:val="32"/>
          <w:sz w:val="26"/>
          <w:szCs w:val="26"/>
          <w:lang w:val="uk-UA"/>
        </w:rPr>
        <w:t xml:space="preserve"> </w:t>
      </w:r>
      <w:r w:rsidR="00032D0A" w:rsidRPr="00CA1CF1">
        <w:rPr>
          <w:b/>
          <w:bCs/>
          <w:iCs/>
          <w:sz w:val="26"/>
          <w:szCs w:val="26"/>
          <w:lang w:val="uk-UA"/>
        </w:rPr>
        <w:t>інші документи):</w:t>
      </w:r>
      <w:r w:rsidR="00032D0A" w:rsidRPr="00CA1CF1">
        <w:rPr>
          <w:i/>
          <w:sz w:val="26"/>
          <w:szCs w:val="26"/>
          <w:lang w:val="uk-UA"/>
        </w:rPr>
        <w:t xml:space="preserve"> </w:t>
      </w:r>
    </w:p>
    <w:p w:rsidR="00BE1E12" w:rsidRDefault="001E7F12" w:rsidP="000230D8">
      <w:pPr>
        <w:jc w:val="both"/>
        <w:rPr>
          <w:rFonts w:cs="Times New Roman"/>
          <w:bCs w:val="0"/>
          <w:i/>
          <w:iCs w:val="0"/>
          <w:kern w:val="0"/>
          <w:sz w:val="25"/>
          <w:szCs w:val="25"/>
          <w:lang w:val="uk-UA"/>
        </w:rPr>
      </w:pPr>
      <w:r>
        <w:rPr>
          <w:rFonts w:cs="Times New Roman"/>
          <w:bCs w:val="0"/>
          <w:i/>
          <w:iCs w:val="0"/>
          <w:kern w:val="0"/>
          <w:sz w:val="25"/>
          <w:szCs w:val="25"/>
          <w:lang w:val="uk-UA"/>
        </w:rPr>
        <w:t xml:space="preserve">Основними </w:t>
      </w:r>
      <w:r w:rsidR="000230D8" w:rsidRPr="0030224E">
        <w:rPr>
          <w:rFonts w:cs="Times New Roman"/>
          <w:bCs w:val="0"/>
          <w:i/>
          <w:iCs w:val="0"/>
          <w:kern w:val="0"/>
          <w:sz w:val="25"/>
          <w:szCs w:val="25"/>
          <w:lang w:val="uk-UA"/>
        </w:rPr>
        <w:t>технічними та якісними характеристиками є:</w:t>
      </w:r>
      <w:r w:rsidR="000230D8">
        <w:rPr>
          <w:rFonts w:cs="Times New Roman"/>
          <w:bCs w:val="0"/>
          <w:i/>
          <w:iCs w:val="0"/>
          <w:kern w:val="0"/>
          <w:sz w:val="25"/>
          <w:szCs w:val="25"/>
          <w:lang w:val="uk-UA"/>
        </w:rPr>
        <w:t xml:space="preserve"> </w:t>
      </w:r>
      <w:r w:rsidR="000230D8" w:rsidRPr="0030224E">
        <w:rPr>
          <w:rFonts w:cs="Times New Roman"/>
          <w:bCs w:val="0"/>
          <w:i/>
          <w:iCs w:val="0"/>
          <w:kern w:val="0"/>
          <w:sz w:val="25"/>
          <w:szCs w:val="25"/>
          <w:lang w:val="uk-UA"/>
        </w:rPr>
        <w:t>ступінь секретності – не нижче четвертого класу</w:t>
      </w:r>
      <w:r>
        <w:rPr>
          <w:rFonts w:cs="Times New Roman"/>
          <w:bCs w:val="0"/>
          <w:i/>
          <w:iCs w:val="0"/>
          <w:kern w:val="0"/>
          <w:sz w:val="25"/>
          <w:szCs w:val="25"/>
          <w:lang w:val="uk-UA"/>
        </w:rPr>
        <w:t xml:space="preserve"> Р-4</w:t>
      </w:r>
      <w:r w:rsidR="000230D8" w:rsidRPr="0030224E">
        <w:rPr>
          <w:rFonts w:cs="Times New Roman"/>
          <w:bCs w:val="0"/>
          <w:i/>
          <w:iCs w:val="0"/>
          <w:kern w:val="0"/>
          <w:sz w:val="25"/>
          <w:szCs w:val="25"/>
          <w:lang w:val="uk-UA"/>
        </w:rPr>
        <w:t>;</w:t>
      </w:r>
      <w:r w:rsidR="000230D8">
        <w:rPr>
          <w:rFonts w:cs="Times New Roman"/>
          <w:bCs w:val="0"/>
          <w:i/>
          <w:iCs w:val="0"/>
          <w:kern w:val="0"/>
          <w:sz w:val="25"/>
          <w:szCs w:val="25"/>
          <w:lang w:val="uk-UA"/>
        </w:rPr>
        <w:t xml:space="preserve"> </w:t>
      </w:r>
      <w:r w:rsidR="000230D8" w:rsidRPr="0030224E">
        <w:rPr>
          <w:rFonts w:cs="Times New Roman"/>
          <w:bCs w:val="0"/>
          <w:i/>
          <w:iCs w:val="0"/>
          <w:kern w:val="0"/>
          <w:sz w:val="25"/>
          <w:szCs w:val="25"/>
          <w:lang w:val="uk-UA"/>
        </w:rPr>
        <w:t>тип різання – перехресна різка;</w:t>
      </w:r>
      <w:r w:rsidR="000230D8">
        <w:rPr>
          <w:rFonts w:cs="Times New Roman"/>
          <w:bCs w:val="0"/>
          <w:i/>
          <w:iCs w:val="0"/>
          <w:kern w:val="0"/>
          <w:sz w:val="25"/>
          <w:szCs w:val="25"/>
          <w:lang w:val="uk-UA"/>
        </w:rPr>
        <w:t xml:space="preserve"> </w:t>
      </w:r>
      <w:r w:rsidR="000230D8" w:rsidRPr="0030224E">
        <w:rPr>
          <w:rFonts w:cs="Times New Roman"/>
          <w:bCs w:val="0"/>
          <w:i/>
          <w:iCs w:val="0"/>
          <w:kern w:val="0"/>
          <w:sz w:val="25"/>
          <w:szCs w:val="25"/>
          <w:lang w:val="uk-UA"/>
        </w:rPr>
        <w:t>розмір фрагментів – до 2х15 мм, що регламентується п.415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КМУ від 18.12.2013 №939.</w:t>
      </w:r>
    </w:p>
    <w:p w:rsidR="001E7F12" w:rsidRDefault="001E7F12" w:rsidP="000230D8">
      <w:pPr>
        <w:jc w:val="both"/>
        <w:rPr>
          <w:rFonts w:cs="Times New Roman"/>
          <w:bCs w:val="0"/>
          <w:i/>
          <w:iCs w:val="0"/>
          <w:kern w:val="0"/>
          <w:sz w:val="25"/>
          <w:szCs w:val="25"/>
          <w:lang w:val="uk-UA"/>
        </w:rPr>
      </w:pPr>
      <w:r>
        <w:rPr>
          <w:rFonts w:cs="Times New Roman"/>
          <w:bCs w:val="0"/>
          <w:i/>
          <w:iCs w:val="0"/>
          <w:kern w:val="0"/>
          <w:sz w:val="25"/>
          <w:szCs w:val="25"/>
          <w:lang w:val="uk-UA"/>
        </w:rPr>
        <w:t xml:space="preserve">Відповідно до вимог міжнародного стандарту </w:t>
      </w:r>
      <w:r>
        <w:rPr>
          <w:rFonts w:cs="Times New Roman"/>
          <w:bCs w:val="0"/>
          <w:i/>
          <w:iCs w:val="0"/>
          <w:kern w:val="0"/>
          <w:sz w:val="25"/>
          <w:szCs w:val="25"/>
          <w:lang w:val="en-US"/>
        </w:rPr>
        <w:t>DIN</w:t>
      </w:r>
      <w:r w:rsidRPr="001E7F12">
        <w:rPr>
          <w:rFonts w:cs="Times New Roman"/>
          <w:bCs w:val="0"/>
          <w:i/>
          <w:iCs w:val="0"/>
          <w:kern w:val="0"/>
          <w:sz w:val="25"/>
          <w:szCs w:val="25"/>
          <w:lang w:val="uk-UA"/>
        </w:rPr>
        <w:t>66399</w:t>
      </w:r>
      <w:r>
        <w:rPr>
          <w:rFonts w:cs="Times New Roman"/>
          <w:bCs w:val="0"/>
          <w:i/>
          <w:iCs w:val="0"/>
          <w:kern w:val="0"/>
          <w:sz w:val="25"/>
          <w:szCs w:val="25"/>
          <w:lang w:val="uk-UA"/>
        </w:rPr>
        <w:t>, документи, які підлягають знищенню за Р-4, містять конфіденційну інформацію, витік якої може завдати шкоди. До них належать:</w:t>
      </w:r>
    </w:p>
    <w:p w:rsidR="001E7F12" w:rsidRDefault="001E7F12" w:rsidP="000230D8">
      <w:pPr>
        <w:jc w:val="both"/>
        <w:rPr>
          <w:rFonts w:cs="Times New Roman"/>
          <w:bCs w:val="0"/>
          <w:i/>
          <w:iCs w:val="0"/>
          <w:kern w:val="0"/>
          <w:sz w:val="25"/>
          <w:szCs w:val="25"/>
          <w:lang w:val="uk-UA"/>
        </w:rPr>
      </w:pPr>
      <w:r>
        <w:rPr>
          <w:rFonts w:cs="Times New Roman"/>
          <w:bCs w:val="0"/>
          <w:i/>
          <w:iCs w:val="0"/>
          <w:kern w:val="0"/>
          <w:sz w:val="25"/>
          <w:szCs w:val="25"/>
          <w:lang w:val="uk-UA"/>
        </w:rPr>
        <w:t xml:space="preserve"> -персональні дані: копії паспортів, медичні картки, кадрова документація.</w:t>
      </w:r>
    </w:p>
    <w:p w:rsidR="001E7F12" w:rsidRDefault="001E7F12" w:rsidP="000230D8">
      <w:pPr>
        <w:jc w:val="both"/>
        <w:rPr>
          <w:rFonts w:cs="Times New Roman"/>
          <w:bCs w:val="0"/>
          <w:i/>
          <w:iCs w:val="0"/>
          <w:kern w:val="0"/>
          <w:sz w:val="25"/>
          <w:szCs w:val="25"/>
          <w:lang w:val="uk-UA"/>
        </w:rPr>
      </w:pPr>
      <w:r>
        <w:rPr>
          <w:rFonts w:cs="Times New Roman"/>
          <w:bCs w:val="0"/>
          <w:i/>
          <w:iCs w:val="0"/>
          <w:kern w:val="0"/>
          <w:sz w:val="25"/>
          <w:szCs w:val="25"/>
          <w:lang w:val="uk-UA"/>
        </w:rPr>
        <w:t>- фінансові та юридичні документи: банківські виписки, договори, податкові звіти.</w:t>
      </w:r>
    </w:p>
    <w:p w:rsidR="001E7F12" w:rsidRDefault="001E7F12" w:rsidP="000230D8">
      <w:pPr>
        <w:jc w:val="both"/>
        <w:rPr>
          <w:rFonts w:cs="Times New Roman"/>
          <w:bCs w:val="0"/>
          <w:i/>
          <w:iCs w:val="0"/>
          <w:kern w:val="0"/>
          <w:sz w:val="25"/>
          <w:szCs w:val="25"/>
          <w:lang w:val="uk-UA"/>
        </w:rPr>
      </w:pPr>
      <w:r>
        <w:rPr>
          <w:rFonts w:cs="Times New Roman"/>
          <w:bCs w:val="0"/>
          <w:i/>
          <w:iCs w:val="0"/>
          <w:kern w:val="0"/>
          <w:sz w:val="25"/>
          <w:szCs w:val="25"/>
          <w:lang w:val="uk-UA"/>
        </w:rPr>
        <w:t>- корпоративна інформація: бізнес-плани, маркетингова стратегія, внутрішня кореспонденція.</w:t>
      </w:r>
    </w:p>
    <w:p w:rsidR="001E7F12" w:rsidRPr="001E7F12" w:rsidRDefault="001E7F12" w:rsidP="000230D8">
      <w:pPr>
        <w:jc w:val="both"/>
        <w:rPr>
          <w:bCs w:val="0"/>
          <w:i/>
          <w:iCs w:val="0"/>
          <w:color w:val="000000"/>
          <w:szCs w:val="26"/>
          <w:lang w:val="uk-UA"/>
        </w:rPr>
      </w:pPr>
      <w:r>
        <w:rPr>
          <w:rFonts w:cs="Times New Roman"/>
          <w:bCs w:val="0"/>
          <w:i/>
          <w:iCs w:val="0"/>
          <w:kern w:val="0"/>
          <w:sz w:val="25"/>
          <w:szCs w:val="25"/>
          <w:lang w:val="uk-UA"/>
        </w:rPr>
        <w:t>Враховуючі специфіку роботи з особистими даними фахівців філій АТ «НАЕК «Енергоатом», необхідно забезпечити їх належний захист під час знищення. Використання шредера цього рівня забезпечить достатній рівень безпеки та дозволить мінімізувати ризики несанкціонованого доступу до чутливої інформації, що є критично важливим для дотримання вимог законодавства та внутрішніх стандартів безпеки підприємства.</w:t>
      </w:r>
    </w:p>
    <w:p w:rsidR="00BE1E12" w:rsidRDefault="00BE1E12" w:rsidP="00BE1E12">
      <w:pPr>
        <w:pStyle w:val="rvps2"/>
        <w:jc w:val="both"/>
        <w:rPr>
          <w:rFonts w:cs="Arial"/>
          <w:bCs/>
          <w:i/>
          <w:iCs/>
          <w:color w:val="000000"/>
          <w:kern w:val="32"/>
          <w:sz w:val="26"/>
          <w:szCs w:val="26"/>
          <w:lang w:val="uk-UA"/>
        </w:rPr>
      </w:pPr>
      <w:bookmarkStart w:id="5" w:name="_GoBack"/>
      <w:bookmarkEnd w:id="5"/>
    </w:p>
    <w:p w:rsidR="00BE1E12" w:rsidRDefault="00BE1E12" w:rsidP="00BE1E12">
      <w:pPr>
        <w:pStyle w:val="rvps2"/>
        <w:jc w:val="both"/>
        <w:rPr>
          <w:rFonts w:cs="Arial"/>
          <w:bCs/>
          <w:i/>
          <w:iCs/>
          <w:color w:val="000000"/>
          <w:kern w:val="32"/>
          <w:sz w:val="26"/>
          <w:szCs w:val="26"/>
          <w:lang w:val="uk-UA"/>
        </w:rPr>
      </w:pPr>
    </w:p>
    <w:p w:rsidR="00566181" w:rsidRDefault="00566181" w:rsidP="0064305E">
      <w:pPr>
        <w:jc w:val="both"/>
        <w:rPr>
          <w:sz w:val="24"/>
          <w:szCs w:val="24"/>
          <w:lang w:val="uk-UA"/>
        </w:rPr>
      </w:pPr>
    </w:p>
    <w:p w:rsidR="00566181" w:rsidRDefault="00566181" w:rsidP="0064305E">
      <w:pPr>
        <w:jc w:val="both"/>
        <w:rPr>
          <w:sz w:val="24"/>
          <w:szCs w:val="24"/>
          <w:lang w:val="uk-UA"/>
        </w:rPr>
      </w:pPr>
    </w:p>
    <w:sectPr w:rsidR="00566181"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230D8"/>
    <w:rsid w:val="00032D0A"/>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F01FE"/>
    <w:rsid w:val="000F5066"/>
    <w:rsid w:val="000F73F4"/>
    <w:rsid w:val="00110307"/>
    <w:rsid w:val="00121E89"/>
    <w:rsid w:val="001225D0"/>
    <w:rsid w:val="00124408"/>
    <w:rsid w:val="001255E5"/>
    <w:rsid w:val="00126932"/>
    <w:rsid w:val="00127508"/>
    <w:rsid w:val="00143C4D"/>
    <w:rsid w:val="00150EA5"/>
    <w:rsid w:val="00161CE5"/>
    <w:rsid w:val="00164295"/>
    <w:rsid w:val="00165269"/>
    <w:rsid w:val="001916D2"/>
    <w:rsid w:val="0019430E"/>
    <w:rsid w:val="001A0446"/>
    <w:rsid w:val="001A121B"/>
    <w:rsid w:val="001A461C"/>
    <w:rsid w:val="001B29B5"/>
    <w:rsid w:val="001B3BC7"/>
    <w:rsid w:val="001B4E01"/>
    <w:rsid w:val="001C2F9C"/>
    <w:rsid w:val="001C50FA"/>
    <w:rsid w:val="001D0A38"/>
    <w:rsid w:val="001E4F1B"/>
    <w:rsid w:val="001E68D2"/>
    <w:rsid w:val="001E7F1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50E63"/>
    <w:rsid w:val="002560E1"/>
    <w:rsid w:val="00261CBE"/>
    <w:rsid w:val="00262D09"/>
    <w:rsid w:val="00284C60"/>
    <w:rsid w:val="00284E39"/>
    <w:rsid w:val="00290C98"/>
    <w:rsid w:val="00292DBF"/>
    <w:rsid w:val="0029432B"/>
    <w:rsid w:val="002A4C0F"/>
    <w:rsid w:val="002B7795"/>
    <w:rsid w:val="002D7D85"/>
    <w:rsid w:val="002E2B33"/>
    <w:rsid w:val="002E5D3F"/>
    <w:rsid w:val="002F0148"/>
    <w:rsid w:val="002F339E"/>
    <w:rsid w:val="003014F8"/>
    <w:rsid w:val="00302E5A"/>
    <w:rsid w:val="0030478A"/>
    <w:rsid w:val="0031200E"/>
    <w:rsid w:val="0031455A"/>
    <w:rsid w:val="00320A60"/>
    <w:rsid w:val="003230AC"/>
    <w:rsid w:val="00341778"/>
    <w:rsid w:val="00345566"/>
    <w:rsid w:val="0035668D"/>
    <w:rsid w:val="0036709D"/>
    <w:rsid w:val="0036790A"/>
    <w:rsid w:val="003700AC"/>
    <w:rsid w:val="0037017B"/>
    <w:rsid w:val="00380B84"/>
    <w:rsid w:val="00382D00"/>
    <w:rsid w:val="00396E12"/>
    <w:rsid w:val="003A3B2A"/>
    <w:rsid w:val="003A6D42"/>
    <w:rsid w:val="003C1857"/>
    <w:rsid w:val="003C1899"/>
    <w:rsid w:val="003C3C86"/>
    <w:rsid w:val="003C599A"/>
    <w:rsid w:val="003D6BC6"/>
    <w:rsid w:val="003D7C86"/>
    <w:rsid w:val="003D7DF1"/>
    <w:rsid w:val="003E37EA"/>
    <w:rsid w:val="003E54BB"/>
    <w:rsid w:val="003F6D27"/>
    <w:rsid w:val="003F7324"/>
    <w:rsid w:val="00400D53"/>
    <w:rsid w:val="004270D3"/>
    <w:rsid w:val="004440B9"/>
    <w:rsid w:val="004444FD"/>
    <w:rsid w:val="00455A6D"/>
    <w:rsid w:val="00466CA1"/>
    <w:rsid w:val="00467982"/>
    <w:rsid w:val="00493521"/>
    <w:rsid w:val="004962D5"/>
    <w:rsid w:val="004A2E63"/>
    <w:rsid w:val="004C3B11"/>
    <w:rsid w:val="004C4E18"/>
    <w:rsid w:val="004F494E"/>
    <w:rsid w:val="005042C0"/>
    <w:rsid w:val="0051335D"/>
    <w:rsid w:val="00513855"/>
    <w:rsid w:val="0051707A"/>
    <w:rsid w:val="00522A92"/>
    <w:rsid w:val="00523A2D"/>
    <w:rsid w:val="00550899"/>
    <w:rsid w:val="00551A05"/>
    <w:rsid w:val="00556A7C"/>
    <w:rsid w:val="00564802"/>
    <w:rsid w:val="00566181"/>
    <w:rsid w:val="005729F0"/>
    <w:rsid w:val="005731CA"/>
    <w:rsid w:val="005747C5"/>
    <w:rsid w:val="00582408"/>
    <w:rsid w:val="00583D65"/>
    <w:rsid w:val="005909A1"/>
    <w:rsid w:val="005A132C"/>
    <w:rsid w:val="005A4460"/>
    <w:rsid w:val="005A4FB5"/>
    <w:rsid w:val="005A5AB6"/>
    <w:rsid w:val="005A76AD"/>
    <w:rsid w:val="005B2839"/>
    <w:rsid w:val="005C235C"/>
    <w:rsid w:val="005D2ADE"/>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6F33"/>
    <w:rsid w:val="0068406F"/>
    <w:rsid w:val="006842BD"/>
    <w:rsid w:val="00692DE1"/>
    <w:rsid w:val="006945E5"/>
    <w:rsid w:val="006C6363"/>
    <w:rsid w:val="006D1A96"/>
    <w:rsid w:val="006F1D02"/>
    <w:rsid w:val="006F384D"/>
    <w:rsid w:val="006F7CBF"/>
    <w:rsid w:val="00706460"/>
    <w:rsid w:val="0070699C"/>
    <w:rsid w:val="007149B1"/>
    <w:rsid w:val="00715DC5"/>
    <w:rsid w:val="007223FB"/>
    <w:rsid w:val="00727422"/>
    <w:rsid w:val="00727D77"/>
    <w:rsid w:val="00732357"/>
    <w:rsid w:val="00733602"/>
    <w:rsid w:val="007443BF"/>
    <w:rsid w:val="00747C82"/>
    <w:rsid w:val="007604EF"/>
    <w:rsid w:val="0076288A"/>
    <w:rsid w:val="00763A7E"/>
    <w:rsid w:val="0076607C"/>
    <w:rsid w:val="007741F8"/>
    <w:rsid w:val="007752BA"/>
    <w:rsid w:val="00780CDE"/>
    <w:rsid w:val="00781939"/>
    <w:rsid w:val="00784777"/>
    <w:rsid w:val="007A030B"/>
    <w:rsid w:val="007A42D3"/>
    <w:rsid w:val="007A6B4C"/>
    <w:rsid w:val="007C3243"/>
    <w:rsid w:val="007C5B30"/>
    <w:rsid w:val="007C64E1"/>
    <w:rsid w:val="007D22BD"/>
    <w:rsid w:val="007D23E1"/>
    <w:rsid w:val="007D2C99"/>
    <w:rsid w:val="007D3E5C"/>
    <w:rsid w:val="007D529D"/>
    <w:rsid w:val="007D547C"/>
    <w:rsid w:val="007D7ACD"/>
    <w:rsid w:val="007E4162"/>
    <w:rsid w:val="007E6BC5"/>
    <w:rsid w:val="00810679"/>
    <w:rsid w:val="00813704"/>
    <w:rsid w:val="0081450A"/>
    <w:rsid w:val="00821261"/>
    <w:rsid w:val="00822C5C"/>
    <w:rsid w:val="00822FFA"/>
    <w:rsid w:val="00840818"/>
    <w:rsid w:val="00843CDE"/>
    <w:rsid w:val="008447B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326F6"/>
    <w:rsid w:val="00A452F6"/>
    <w:rsid w:val="00A47E10"/>
    <w:rsid w:val="00A534FC"/>
    <w:rsid w:val="00A5455B"/>
    <w:rsid w:val="00A64061"/>
    <w:rsid w:val="00A7176D"/>
    <w:rsid w:val="00A75610"/>
    <w:rsid w:val="00A81B85"/>
    <w:rsid w:val="00A85E74"/>
    <w:rsid w:val="00A867F9"/>
    <w:rsid w:val="00A9234D"/>
    <w:rsid w:val="00A945A0"/>
    <w:rsid w:val="00AA2085"/>
    <w:rsid w:val="00AC3E3C"/>
    <w:rsid w:val="00AC4023"/>
    <w:rsid w:val="00AD7FAF"/>
    <w:rsid w:val="00AE6C35"/>
    <w:rsid w:val="00AF4FA8"/>
    <w:rsid w:val="00AF607B"/>
    <w:rsid w:val="00B20BC1"/>
    <w:rsid w:val="00B32DF6"/>
    <w:rsid w:val="00B3715C"/>
    <w:rsid w:val="00B375A3"/>
    <w:rsid w:val="00B510C0"/>
    <w:rsid w:val="00B56B1D"/>
    <w:rsid w:val="00B57115"/>
    <w:rsid w:val="00B57497"/>
    <w:rsid w:val="00B628B0"/>
    <w:rsid w:val="00B63C0C"/>
    <w:rsid w:val="00B65D10"/>
    <w:rsid w:val="00B71950"/>
    <w:rsid w:val="00BA0A03"/>
    <w:rsid w:val="00BB1FB2"/>
    <w:rsid w:val="00BB42A8"/>
    <w:rsid w:val="00BC51B4"/>
    <w:rsid w:val="00BC72CF"/>
    <w:rsid w:val="00BC7973"/>
    <w:rsid w:val="00BD0A55"/>
    <w:rsid w:val="00BE1E12"/>
    <w:rsid w:val="00C02AD2"/>
    <w:rsid w:val="00C1126C"/>
    <w:rsid w:val="00C11783"/>
    <w:rsid w:val="00C21377"/>
    <w:rsid w:val="00C2265C"/>
    <w:rsid w:val="00C304D1"/>
    <w:rsid w:val="00C34B21"/>
    <w:rsid w:val="00C34BDC"/>
    <w:rsid w:val="00C365B5"/>
    <w:rsid w:val="00C401DD"/>
    <w:rsid w:val="00C553F4"/>
    <w:rsid w:val="00C639E0"/>
    <w:rsid w:val="00C702B6"/>
    <w:rsid w:val="00C80A5C"/>
    <w:rsid w:val="00C84E2D"/>
    <w:rsid w:val="00C863C5"/>
    <w:rsid w:val="00C94FFE"/>
    <w:rsid w:val="00CA1CF1"/>
    <w:rsid w:val="00CA5740"/>
    <w:rsid w:val="00CC09E6"/>
    <w:rsid w:val="00CC35E7"/>
    <w:rsid w:val="00CD03EF"/>
    <w:rsid w:val="00CE0AFE"/>
    <w:rsid w:val="00CE22A4"/>
    <w:rsid w:val="00CF055B"/>
    <w:rsid w:val="00CF546A"/>
    <w:rsid w:val="00D007E4"/>
    <w:rsid w:val="00D03A8F"/>
    <w:rsid w:val="00D054C6"/>
    <w:rsid w:val="00D06582"/>
    <w:rsid w:val="00D1339C"/>
    <w:rsid w:val="00D176A2"/>
    <w:rsid w:val="00D31522"/>
    <w:rsid w:val="00D40AD2"/>
    <w:rsid w:val="00D47628"/>
    <w:rsid w:val="00D561C6"/>
    <w:rsid w:val="00D65455"/>
    <w:rsid w:val="00D662DB"/>
    <w:rsid w:val="00D70B7B"/>
    <w:rsid w:val="00D768D8"/>
    <w:rsid w:val="00D804A5"/>
    <w:rsid w:val="00DA6EDF"/>
    <w:rsid w:val="00DB4C28"/>
    <w:rsid w:val="00DC716C"/>
    <w:rsid w:val="00DE1E69"/>
    <w:rsid w:val="00DE6E87"/>
    <w:rsid w:val="00DF43A6"/>
    <w:rsid w:val="00DF6ED7"/>
    <w:rsid w:val="00E03A98"/>
    <w:rsid w:val="00E106EC"/>
    <w:rsid w:val="00E13436"/>
    <w:rsid w:val="00E14434"/>
    <w:rsid w:val="00E1468F"/>
    <w:rsid w:val="00E17DC4"/>
    <w:rsid w:val="00E327CF"/>
    <w:rsid w:val="00E56374"/>
    <w:rsid w:val="00E60C9E"/>
    <w:rsid w:val="00E70CED"/>
    <w:rsid w:val="00E714C3"/>
    <w:rsid w:val="00E73712"/>
    <w:rsid w:val="00E73D37"/>
    <w:rsid w:val="00E74DF8"/>
    <w:rsid w:val="00E81EEE"/>
    <w:rsid w:val="00E85C3A"/>
    <w:rsid w:val="00E85F4A"/>
    <w:rsid w:val="00E862BE"/>
    <w:rsid w:val="00EB154B"/>
    <w:rsid w:val="00EB7524"/>
    <w:rsid w:val="00EC1743"/>
    <w:rsid w:val="00EC62ED"/>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75F7"/>
    <w:rsid w:val="00F91057"/>
    <w:rsid w:val="00F97E33"/>
    <w:rsid w:val="00FA3CB4"/>
    <w:rsid w:val="00FA6C31"/>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5-02-03-010831-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7B4B-094B-4120-ACF0-F4B92CF0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283</Words>
  <Characters>2199</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27-0874</cp:lastModifiedBy>
  <cp:revision>44</cp:revision>
  <cp:lastPrinted>2024-03-13T12:39:00Z</cp:lastPrinted>
  <dcterms:created xsi:type="dcterms:W3CDTF">2024-03-13T12:39:00Z</dcterms:created>
  <dcterms:modified xsi:type="dcterms:W3CDTF">2025-02-05T14:51:00Z</dcterms:modified>
</cp:coreProperties>
</file>