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6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35"/>
        <w:gridCol w:w="4070"/>
      </w:tblGrid>
      <w:tr w:rsidR="009D5859" w:rsidRPr="00D804A5" w:rsidTr="00E74DF8">
        <w:trPr>
          <w:tblCellSpacing w:w="0" w:type="dxa"/>
        </w:trPr>
        <w:tc>
          <w:tcPr>
            <w:tcW w:w="2789" w:type="pct"/>
          </w:tcPr>
          <w:p w:rsidR="009D5859" w:rsidRPr="005909A1" w:rsidRDefault="009D5859" w:rsidP="005909A1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</w:p>
        </w:tc>
        <w:tc>
          <w:tcPr>
            <w:tcW w:w="2211" w:type="pct"/>
          </w:tcPr>
          <w:p w:rsidR="009D5859" w:rsidRPr="005909A1" w:rsidRDefault="009D5859" w:rsidP="00811CEA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ЗАТВЕРДЖ</w:t>
            </w:r>
            <w:r w:rsidR="00550899"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УЮ</w:t>
            </w:r>
          </w:p>
          <w:p w:rsidR="005909A1" w:rsidRPr="003E54BB" w:rsidRDefault="00811CEA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proofErr w:type="spellStart"/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Т.в</w:t>
            </w:r>
            <w:r w:rsidR="005909A1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.о</w:t>
            </w:r>
            <w:proofErr w:type="spellEnd"/>
            <w:r w:rsidR="005909A1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. технічного директора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– </w:t>
            </w:r>
            <w:r w:rsidR="005909A1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гол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овного інженера</w:t>
            </w:r>
          </w:p>
          <w:p w:rsidR="005909A1" w:rsidRPr="003E54BB" w:rsidRDefault="005909A1" w:rsidP="005909A1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5909A1" w:rsidRPr="005909A1" w:rsidRDefault="005909A1" w:rsidP="00811CEA">
            <w:pPr>
              <w:spacing w:before="240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</w:t>
            </w:r>
            <w:r w:rsidR="00250EC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</w:t>
            </w:r>
            <w:r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___ </w:t>
            </w:r>
            <w:r w:rsidR="00250EC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Серг</w:t>
            </w:r>
            <w:r w:rsidR="003E54BB" w:rsidRPr="003E54BB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ій </w:t>
            </w:r>
            <w:r w:rsidR="00250EC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ДУДКІН</w:t>
            </w:r>
          </w:p>
          <w:p w:rsidR="009D5859" w:rsidRPr="005909A1" w:rsidRDefault="009D5859" w:rsidP="00811CEA">
            <w:pPr>
              <w:spacing w:before="120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5909A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______________ 202</w:t>
            </w:r>
            <w:r w:rsidR="00CF1880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3</w:t>
            </w:r>
          </w:p>
        </w:tc>
      </w:tr>
    </w:tbl>
    <w:p w:rsidR="00250EC7" w:rsidRDefault="00250E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bookmarkStart w:id="0" w:name="n111"/>
      <w:bookmarkEnd w:id="0"/>
    </w:p>
    <w:p w:rsidR="009D5859" w:rsidRPr="00D804A5" w:rsidRDefault="00250EC7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>
        <w:rPr>
          <w:rFonts w:cs="Times New Roman"/>
          <w:b/>
          <w:bCs w:val="0"/>
          <w:iCs w:val="0"/>
          <w:kern w:val="0"/>
          <w:szCs w:val="26"/>
          <w:lang w:val="uk-UA"/>
        </w:rPr>
        <w:t>ОБ</w:t>
      </w:r>
      <w:r w:rsidR="00811CEA" w:rsidRPr="00811CEA">
        <w:rPr>
          <w:rFonts w:cs="Times New Roman"/>
          <w:b/>
          <w:szCs w:val="26"/>
          <w:lang w:val="uk-UA"/>
        </w:rPr>
        <w:t>Ґ</w:t>
      </w:r>
      <w:r>
        <w:rPr>
          <w:rFonts w:cs="Times New Roman"/>
          <w:b/>
          <w:bCs w:val="0"/>
          <w:iCs w:val="0"/>
          <w:kern w:val="0"/>
          <w:szCs w:val="26"/>
          <w:lang w:val="uk-UA"/>
        </w:rPr>
        <w:t>РУНТУВАННЯ</w:t>
      </w:r>
    </w:p>
    <w:p w:rsidR="009D5859" w:rsidRPr="00D804A5" w:rsidRDefault="009D5859" w:rsidP="003A3B2A">
      <w:pPr>
        <w:jc w:val="center"/>
        <w:rPr>
          <w:rFonts w:cs="Times New Roman"/>
          <w:b/>
          <w:bCs w:val="0"/>
          <w:iCs w:val="0"/>
          <w:kern w:val="0"/>
          <w:szCs w:val="26"/>
          <w:lang w:val="uk-UA"/>
        </w:rPr>
      </w:pP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D804A5">
        <w:rPr>
          <w:rFonts w:cs="Times New Roman"/>
          <w:b/>
          <w:bCs w:val="0"/>
          <w:iCs w:val="0"/>
          <w:kern w:val="0"/>
          <w:szCs w:val="26"/>
          <w:lang w:val="uk-UA"/>
        </w:rPr>
        <w:t>за конкурентними процедурами/переговорною процедурою</w:t>
      </w:r>
    </w:p>
    <w:p w:rsidR="009D5859" w:rsidRPr="00811CEA" w:rsidRDefault="009D5859" w:rsidP="00811CEA">
      <w:pPr>
        <w:pStyle w:val="rvps2"/>
        <w:tabs>
          <w:tab w:val="left" w:pos="426"/>
        </w:tabs>
        <w:jc w:val="both"/>
        <w:rPr>
          <w:i/>
          <w:sz w:val="26"/>
          <w:szCs w:val="26"/>
          <w:lang w:val="uk-UA"/>
        </w:rPr>
      </w:pPr>
      <w:bookmarkStart w:id="1" w:name="n112"/>
      <w:bookmarkEnd w:id="1"/>
      <w:r w:rsidRPr="00811CEA">
        <w:rPr>
          <w:b/>
          <w:bCs/>
          <w:iCs/>
          <w:sz w:val="26"/>
          <w:szCs w:val="26"/>
          <w:lang w:val="uk-UA"/>
        </w:rPr>
        <w:t>1.</w:t>
      </w:r>
      <w:r w:rsidR="00811CEA" w:rsidRPr="00811CEA">
        <w:rPr>
          <w:b/>
          <w:bCs/>
          <w:iCs/>
          <w:sz w:val="26"/>
          <w:szCs w:val="26"/>
          <w:lang w:val="uk-UA"/>
        </w:rPr>
        <w:tab/>
      </w:r>
      <w:r w:rsidRPr="00811CEA">
        <w:rPr>
          <w:b/>
          <w:bCs/>
          <w:iCs/>
          <w:sz w:val="26"/>
          <w:szCs w:val="26"/>
          <w:lang w:val="uk-UA"/>
        </w:rPr>
        <w:t>Найменування замовника:</w:t>
      </w:r>
      <w:r w:rsidRPr="00811CEA">
        <w:rPr>
          <w:sz w:val="26"/>
          <w:szCs w:val="26"/>
          <w:lang w:val="uk-UA"/>
        </w:rPr>
        <w:t xml:space="preserve"> </w:t>
      </w:r>
      <w:r w:rsidRPr="00811CEA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9D5859" w:rsidRPr="00811CEA" w:rsidRDefault="009D5859" w:rsidP="00811CEA">
      <w:pPr>
        <w:pStyle w:val="rvps2"/>
        <w:tabs>
          <w:tab w:val="left" w:pos="426"/>
        </w:tabs>
        <w:jc w:val="both"/>
        <w:rPr>
          <w:i/>
          <w:sz w:val="26"/>
          <w:szCs w:val="26"/>
          <w:lang w:val="uk-UA"/>
        </w:rPr>
      </w:pPr>
      <w:bookmarkStart w:id="2" w:name="n113"/>
      <w:bookmarkEnd w:id="2"/>
      <w:r w:rsidRPr="00811CEA">
        <w:rPr>
          <w:b/>
          <w:bCs/>
          <w:iCs/>
          <w:sz w:val="26"/>
          <w:szCs w:val="26"/>
          <w:lang w:val="uk-UA"/>
        </w:rPr>
        <w:t>2.</w:t>
      </w:r>
      <w:r w:rsidR="00811CEA" w:rsidRPr="00811CEA">
        <w:rPr>
          <w:b/>
          <w:bCs/>
          <w:iCs/>
          <w:sz w:val="26"/>
          <w:szCs w:val="26"/>
          <w:lang w:val="uk-UA"/>
        </w:rPr>
        <w:tab/>
      </w:r>
      <w:r w:rsidRPr="00811CEA">
        <w:rPr>
          <w:b/>
          <w:bCs/>
          <w:iCs/>
          <w:sz w:val="26"/>
          <w:szCs w:val="26"/>
          <w:lang w:val="uk-UA"/>
        </w:rPr>
        <w:t>Код згідно з ЄДРПОУ замовника:</w:t>
      </w:r>
      <w:r w:rsidRPr="00811CEA">
        <w:rPr>
          <w:b/>
          <w:sz w:val="26"/>
          <w:szCs w:val="26"/>
          <w:lang w:val="uk-UA"/>
        </w:rPr>
        <w:t xml:space="preserve"> </w:t>
      </w:r>
      <w:r w:rsidRPr="00811CEA">
        <w:rPr>
          <w:i/>
          <w:sz w:val="26"/>
          <w:szCs w:val="26"/>
          <w:lang w:val="uk-UA"/>
        </w:rPr>
        <w:t>25881800.</w:t>
      </w:r>
    </w:p>
    <w:p w:rsidR="009D5859" w:rsidRPr="00811CEA" w:rsidRDefault="009D5859" w:rsidP="00811CEA">
      <w:pPr>
        <w:pStyle w:val="rvps2"/>
        <w:tabs>
          <w:tab w:val="left" w:pos="426"/>
        </w:tabs>
        <w:jc w:val="both"/>
        <w:rPr>
          <w:i/>
          <w:sz w:val="26"/>
          <w:szCs w:val="26"/>
          <w:lang w:val="uk-UA"/>
        </w:rPr>
      </w:pPr>
      <w:bookmarkStart w:id="3" w:name="n114"/>
      <w:bookmarkEnd w:id="3"/>
      <w:r w:rsidRPr="00811CEA">
        <w:rPr>
          <w:b/>
          <w:bCs/>
          <w:iCs/>
          <w:sz w:val="26"/>
          <w:szCs w:val="26"/>
          <w:lang w:val="uk-UA"/>
        </w:rPr>
        <w:t>3.</w:t>
      </w:r>
      <w:r w:rsidR="00811CEA" w:rsidRPr="00811CEA">
        <w:rPr>
          <w:b/>
          <w:bCs/>
          <w:iCs/>
          <w:sz w:val="26"/>
          <w:szCs w:val="26"/>
          <w:lang w:val="uk-UA"/>
        </w:rPr>
        <w:tab/>
      </w:r>
      <w:r w:rsidRPr="00811CEA">
        <w:rPr>
          <w:b/>
          <w:bCs/>
          <w:iCs/>
          <w:sz w:val="26"/>
          <w:szCs w:val="26"/>
          <w:lang w:val="uk-UA"/>
        </w:rPr>
        <w:t>Місцезнаходження замовника:</w:t>
      </w:r>
      <w:r w:rsidRPr="00811CEA">
        <w:rPr>
          <w:i/>
          <w:sz w:val="26"/>
          <w:szCs w:val="26"/>
          <w:lang w:val="uk-UA"/>
        </w:rPr>
        <w:t>, проспект Ентузіастів</w:t>
      </w:r>
      <w:r w:rsidR="00811CEA">
        <w:rPr>
          <w:i/>
          <w:sz w:val="26"/>
          <w:szCs w:val="26"/>
          <w:lang w:val="uk-UA"/>
        </w:rPr>
        <w:t> </w:t>
      </w:r>
      <w:smartTag w:uri="urn:schemas-microsoft-com:office:smarttags" w:element="metricconverter">
        <w:smartTagPr>
          <w:attr w:name="ProductID" w:val="7, м"/>
        </w:smartTagPr>
        <w:r w:rsidRPr="00811CEA">
          <w:rPr>
            <w:i/>
            <w:sz w:val="26"/>
            <w:szCs w:val="26"/>
            <w:lang w:val="uk-UA"/>
          </w:rPr>
          <w:t>7, м</w:t>
        </w:r>
      </w:smartTag>
      <w:r w:rsidRPr="00811CEA">
        <w:rPr>
          <w:i/>
          <w:sz w:val="26"/>
          <w:szCs w:val="26"/>
          <w:lang w:val="uk-UA"/>
        </w:rPr>
        <w:t>.</w:t>
      </w:r>
      <w:r w:rsidR="00811CEA">
        <w:rPr>
          <w:i/>
          <w:sz w:val="26"/>
          <w:szCs w:val="26"/>
          <w:lang w:val="uk-UA"/>
        </w:rPr>
        <w:t> </w:t>
      </w:r>
      <w:r w:rsidRPr="00811CEA">
        <w:rPr>
          <w:i/>
          <w:sz w:val="26"/>
          <w:szCs w:val="26"/>
          <w:lang w:val="uk-UA"/>
        </w:rPr>
        <w:t>Славутич, Київська обл., Україна, 07101.</w:t>
      </w:r>
    </w:p>
    <w:p w:rsidR="009D5859" w:rsidRPr="00915049" w:rsidRDefault="009D5859" w:rsidP="00811CEA">
      <w:pPr>
        <w:pStyle w:val="rvps2"/>
        <w:tabs>
          <w:tab w:val="left" w:pos="426"/>
        </w:tabs>
        <w:jc w:val="both"/>
        <w:rPr>
          <w:i/>
          <w:color w:val="000000"/>
          <w:sz w:val="26"/>
          <w:szCs w:val="26"/>
        </w:rPr>
      </w:pPr>
      <w:bookmarkStart w:id="4" w:name="n115"/>
      <w:bookmarkEnd w:id="4"/>
      <w:r w:rsidRPr="00811CEA">
        <w:rPr>
          <w:b/>
          <w:sz w:val="26"/>
          <w:szCs w:val="26"/>
          <w:lang w:val="uk-UA"/>
        </w:rPr>
        <w:t>4.</w:t>
      </w:r>
      <w:r w:rsidR="00811CEA" w:rsidRPr="00811CEA">
        <w:rPr>
          <w:b/>
          <w:sz w:val="26"/>
          <w:szCs w:val="26"/>
          <w:lang w:val="uk-UA"/>
        </w:rPr>
        <w:tab/>
      </w:r>
      <w:r w:rsidRPr="00811CEA">
        <w:rPr>
          <w:b/>
          <w:bCs/>
          <w:iCs/>
          <w:sz w:val="26"/>
          <w:szCs w:val="26"/>
          <w:lang w:val="uk-UA"/>
        </w:rPr>
        <w:t>Номер</w:t>
      </w:r>
      <w:r w:rsidRPr="00811CEA">
        <w:rPr>
          <w:b/>
          <w:sz w:val="26"/>
          <w:szCs w:val="26"/>
          <w:lang w:val="uk-UA"/>
        </w:rPr>
        <w:t xml:space="preserve"> </w:t>
      </w:r>
      <w:r w:rsidRPr="00811CEA">
        <w:rPr>
          <w:b/>
          <w:bCs/>
          <w:iCs/>
          <w:sz w:val="26"/>
          <w:szCs w:val="26"/>
          <w:lang w:val="uk-UA"/>
        </w:rPr>
        <w:t>оголошення</w:t>
      </w:r>
      <w:r w:rsidRPr="00811CEA">
        <w:rPr>
          <w:b/>
          <w:sz w:val="26"/>
          <w:szCs w:val="26"/>
          <w:lang w:val="uk-UA"/>
        </w:rPr>
        <w:t xml:space="preserve"> про проведення процедури закупівлі, повідомлення про намір укладення договору про закупівлю за результатами переговорної </w:t>
      </w:r>
      <w:r w:rsidRPr="00EF7A0C">
        <w:rPr>
          <w:b/>
          <w:sz w:val="26"/>
          <w:szCs w:val="26"/>
          <w:lang w:val="uk-UA"/>
        </w:rPr>
        <w:t xml:space="preserve">процедури закупівлі: </w:t>
      </w:r>
      <w:r w:rsidR="003E54BB" w:rsidRPr="00EF7A0C">
        <w:rPr>
          <w:i/>
          <w:sz w:val="26"/>
          <w:szCs w:val="26"/>
          <w:lang w:val="uk-UA"/>
        </w:rPr>
        <w:t>UA-202</w:t>
      </w:r>
      <w:r w:rsidR="00811CEA" w:rsidRPr="00EF7A0C">
        <w:rPr>
          <w:i/>
          <w:sz w:val="26"/>
          <w:szCs w:val="26"/>
          <w:lang w:val="uk-UA"/>
        </w:rPr>
        <w:t>3</w:t>
      </w:r>
      <w:r w:rsidRPr="00EF7A0C">
        <w:rPr>
          <w:i/>
          <w:sz w:val="26"/>
          <w:szCs w:val="26"/>
          <w:lang w:val="uk-UA"/>
        </w:rPr>
        <w:t>-</w:t>
      </w:r>
      <w:r w:rsidR="00915049" w:rsidRPr="00915049">
        <w:rPr>
          <w:i/>
          <w:sz w:val="26"/>
          <w:szCs w:val="26"/>
        </w:rPr>
        <w:t>01-17-0113</w:t>
      </w:r>
      <w:r w:rsidR="00915049">
        <w:rPr>
          <w:i/>
          <w:sz w:val="26"/>
          <w:szCs w:val="26"/>
        </w:rPr>
        <w:t>78-a</w:t>
      </w:r>
      <w:bookmarkStart w:id="5" w:name="_GoBack"/>
      <w:bookmarkEnd w:id="5"/>
    </w:p>
    <w:p w:rsidR="009D5859" w:rsidRPr="00EF7A0C" w:rsidRDefault="009D5859" w:rsidP="00811CEA">
      <w:pPr>
        <w:pStyle w:val="rvps2"/>
        <w:tabs>
          <w:tab w:val="left" w:pos="426"/>
        </w:tabs>
        <w:jc w:val="both"/>
        <w:rPr>
          <w:i/>
          <w:sz w:val="26"/>
          <w:szCs w:val="26"/>
          <w:lang w:val="uk-UA"/>
        </w:rPr>
      </w:pPr>
      <w:r w:rsidRPr="00EF7A0C">
        <w:rPr>
          <w:b/>
          <w:sz w:val="26"/>
          <w:szCs w:val="26"/>
          <w:lang w:val="uk-UA"/>
        </w:rPr>
        <w:t>5.</w:t>
      </w:r>
      <w:r w:rsidR="00811CEA" w:rsidRPr="00EF7A0C">
        <w:rPr>
          <w:b/>
          <w:sz w:val="26"/>
          <w:szCs w:val="26"/>
          <w:lang w:val="uk-UA"/>
        </w:rPr>
        <w:tab/>
      </w:r>
      <w:r w:rsidRPr="00EF7A0C">
        <w:rPr>
          <w:b/>
          <w:bCs/>
          <w:iCs/>
          <w:sz w:val="26"/>
          <w:szCs w:val="26"/>
          <w:lang w:val="uk-UA"/>
        </w:rPr>
        <w:t>Коди</w:t>
      </w:r>
      <w:r w:rsidRPr="00EF7A0C">
        <w:rPr>
          <w:b/>
          <w:sz w:val="26"/>
          <w:szCs w:val="26"/>
          <w:lang w:val="uk-UA"/>
        </w:rPr>
        <w:t xml:space="preserve"> та назви відповідних класифікаторів предмета закупівлі та його конкретне найменування:</w:t>
      </w:r>
      <w:r w:rsidRPr="00EF7A0C">
        <w:rPr>
          <w:i/>
          <w:sz w:val="26"/>
          <w:szCs w:val="26"/>
          <w:lang w:val="uk-UA"/>
        </w:rPr>
        <w:t xml:space="preserve"> ДК</w:t>
      </w:r>
      <w:r w:rsidR="00811CEA" w:rsidRPr="00EF7A0C">
        <w:rPr>
          <w:i/>
          <w:sz w:val="26"/>
          <w:szCs w:val="26"/>
          <w:lang w:val="uk-UA"/>
        </w:rPr>
        <w:t> </w:t>
      </w:r>
      <w:r w:rsidRPr="00EF7A0C">
        <w:rPr>
          <w:i/>
          <w:sz w:val="26"/>
          <w:szCs w:val="26"/>
          <w:lang w:val="uk-UA"/>
        </w:rPr>
        <w:t xml:space="preserve">021:2015 </w:t>
      </w:r>
      <w:r w:rsidR="00CF1880" w:rsidRPr="00EF7A0C">
        <w:rPr>
          <w:i/>
          <w:sz w:val="26"/>
          <w:szCs w:val="26"/>
          <w:lang w:val="uk-UA"/>
        </w:rPr>
        <w:t>09130000-9 Нафта і дистиляти (дизельне паливо)</w:t>
      </w:r>
      <w:r w:rsidR="0036790A" w:rsidRPr="00EF7A0C">
        <w:rPr>
          <w:i/>
          <w:sz w:val="26"/>
          <w:szCs w:val="26"/>
          <w:lang w:val="uk-UA"/>
        </w:rPr>
        <w:t>.</w:t>
      </w:r>
    </w:p>
    <w:p w:rsidR="009D5859" w:rsidRPr="00EF7A0C" w:rsidRDefault="009D5859" w:rsidP="00811CEA">
      <w:pPr>
        <w:pStyle w:val="rvps2"/>
        <w:tabs>
          <w:tab w:val="left" w:pos="426"/>
        </w:tabs>
        <w:jc w:val="both"/>
        <w:rPr>
          <w:bCs/>
          <w:i/>
          <w:iCs/>
          <w:sz w:val="26"/>
          <w:szCs w:val="26"/>
          <w:lang w:val="uk-UA"/>
        </w:rPr>
      </w:pPr>
      <w:r w:rsidRPr="00EF7A0C">
        <w:rPr>
          <w:b/>
          <w:sz w:val="26"/>
          <w:szCs w:val="26"/>
          <w:lang w:val="uk-UA"/>
        </w:rPr>
        <w:t>6.</w:t>
      </w:r>
      <w:r w:rsidR="00811CEA" w:rsidRPr="00EF7A0C">
        <w:rPr>
          <w:b/>
          <w:sz w:val="26"/>
          <w:szCs w:val="26"/>
          <w:lang w:val="uk-UA"/>
        </w:rPr>
        <w:tab/>
      </w:r>
      <w:r w:rsidRPr="00EF7A0C">
        <w:rPr>
          <w:b/>
          <w:sz w:val="26"/>
          <w:szCs w:val="26"/>
          <w:lang w:val="uk-UA"/>
        </w:rPr>
        <w:t>Очікувана вартість закупівлі (з ПДВ):</w:t>
      </w:r>
      <w:r w:rsidR="00467982" w:rsidRPr="00EF7A0C">
        <w:rPr>
          <w:i/>
          <w:sz w:val="26"/>
          <w:szCs w:val="26"/>
          <w:lang w:val="uk-UA"/>
        </w:rPr>
        <w:t xml:space="preserve"> </w:t>
      </w:r>
      <w:r w:rsidR="00CF1880" w:rsidRPr="00EF7A0C">
        <w:rPr>
          <w:i/>
          <w:sz w:val="26"/>
          <w:szCs w:val="26"/>
          <w:lang w:val="uk-UA"/>
        </w:rPr>
        <w:t>437</w:t>
      </w:r>
      <w:r w:rsidR="00811CEA" w:rsidRPr="00EF7A0C">
        <w:rPr>
          <w:i/>
          <w:sz w:val="26"/>
          <w:szCs w:val="26"/>
          <w:lang w:val="uk-UA"/>
        </w:rPr>
        <w:t> </w:t>
      </w:r>
      <w:r w:rsidR="00CF1880" w:rsidRPr="00EF7A0C">
        <w:rPr>
          <w:i/>
          <w:sz w:val="26"/>
          <w:szCs w:val="26"/>
          <w:lang w:val="uk-UA"/>
        </w:rPr>
        <w:t>920,00</w:t>
      </w:r>
      <w:r w:rsidR="00811CEA" w:rsidRPr="00EF7A0C">
        <w:rPr>
          <w:i/>
          <w:sz w:val="26"/>
          <w:szCs w:val="26"/>
          <w:lang w:val="uk-UA"/>
        </w:rPr>
        <w:t> </w:t>
      </w:r>
      <w:r w:rsidRPr="00EF7A0C">
        <w:rPr>
          <w:i/>
          <w:sz w:val="26"/>
          <w:szCs w:val="26"/>
          <w:lang w:val="uk-UA"/>
        </w:rPr>
        <w:t>грн.</w:t>
      </w:r>
    </w:p>
    <w:p w:rsidR="0036790A" w:rsidRPr="00811CEA" w:rsidRDefault="009D5859" w:rsidP="00811CEA">
      <w:pPr>
        <w:pStyle w:val="rvps2"/>
        <w:tabs>
          <w:tab w:val="left" w:pos="426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6" w:name="n118"/>
      <w:bookmarkEnd w:id="6"/>
      <w:r w:rsidRPr="00EF7A0C">
        <w:rPr>
          <w:b/>
          <w:sz w:val="26"/>
          <w:szCs w:val="26"/>
          <w:lang w:val="uk-UA"/>
        </w:rPr>
        <w:t>7.</w:t>
      </w:r>
      <w:bookmarkStart w:id="7" w:name="n107"/>
      <w:bookmarkEnd w:id="7"/>
      <w:r w:rsidR="00811CEA" w:rsidRPr="00EF7A0C">
        <w:rPr>
          <w:bCs/>
          <w:iCs/>
          <w:sz w:val="26"/>
          <w:szCs w:val="26"/>
          <w:lang w:val="uk-UA"/>
        </w:rPr>
        <w:tab/>
      </w:r>
      <w:r w:rsidRPr="00EF7A0C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товарів, робіт і послуг (з посиланням на технічні, нормативні, інші документи):</w:t>
      </w:r>
      <w:r w:rsidRPr="00EF7A0C">
        <w:rPr>
          <w:i/>
          <w:sz w:val="26"/>
          <w:szCs w:val="26"/>
          <w:lang w:val="uk-UA"/>
        </w:rPr>
        <w:t xml:space="preserve"> </w:t>
      </w:r>
      <w:r w:rsidR="00B9263D" w:rsidRPr="00EF7A0C">
        <w:rPr>
          <w:i/>
          <w:sz w:val="26"/>
          <w:szCs w:val="26"/>
          <w:lang w:val="uk-UA"/>
        </w:rPr>
        <w:t>Для забезпечення безперебійної експлуатації котла на рідкому паливі</w:t>
      </w:r>
      <w:r w:rsidR="00B652E1" w:rsidRPr="00EF7A0C">
        <w:rPr>
          <w:i/>
          <w:sz w:val="26"/>
          <w:szCs w:val="26"/>
          <w:lang w:val="uk-UA"/>
        </w:rPr>
        <w:t>, теплоходу «Любеч»,</w:t>
      </w:r>
      <w:r w:rsidR="00B9263D" w:rsidRPr="00EF7A0C">
        <w:rPr>
          <w:i/>
          <w:sz w:val="26"/>
          <w:szCs w:val="26"/>
          <w:lang w:val="uk-UA"/>
        </w:rPr>
        <w:t xml:space="preserve"> </w:t>
      </w:r>
      <w:r w:rsidR="00B652E1" w:rsidRPr="00EF7A0C">
        <w:rPr>
          <w:i/>
          <w:sz w:val="26"/>
          <w:szCs w:val="26"/>
          <w:lang w:val="uk-UA"/>
        </w:rPr>
        <w:t>катеру</w:t>
      </w:r>
      <w:r w:rsidR="00EF7A0C" w:rsidRPr="00EF7A0C">
        <w:rPr>
          <w:i/>
          <w:sz w:val="26"/>
          <w:szCs w:val="26"/>
          <w:lang w:val="uk-UA"/>
        </w:rPr>
        <w:t xml:space="preserve"> КС-100</w:t>
      </w:r>
      <w:r w:rsidR="00B652E1" w:rsidRPr="00EF7A0C">
        <w:rPr>
          <w:i/>
          <w:sz w:val="26"/>
          <w:szCs w:val="26"/>
          <w:lang w:val="uk-UA"/>
        </w:rPr>
        <w:t xml:space="preserve">, </w:t>
      </w:r>
      <w:proofErr w:type="spellStart"/>
      <w:r w:rsidR="00B652E1" w:rsidRPr="00EF7A0C">
        <w:rPr>
          <w:i/>
          <w:sz w:val="26"/>
          <w:szCs w:val="26"/>
          <w:lang w:val="uk-UA"/>
        </w:rPr>
        <w:t>дизельгенератора</w:t>
      </w:r>
      <w:proofErr w:type="spellEnd"/>
      <w:r w:rsidR="00B652E1" w:rsidRPr="00EF7A0C">
        <w:rPr>
          <w:i/>
          <w:sz w:val="26"/>
          <w:szCs w:val="26"/>
          <w:lang w:val="uk-UA"/>
        </w:rPr>
        <w:t xml:space="preserve"> і трактора</w:t>
      </w:r>
      <w:r w:rsidR="00EF7A0C" w:rsidRPr="00EF7A0C">
        <w:rPr>
          <w:i/>
          <w:sz w:val="26"/>
          <w:szCs w:val="26"/>
          <w:lang w:val="uk-UA"/>
        </w:rPr>
        <w:t xml:space="preserve"> СШ</w:t>
      </w:r>
      <w:r w:rsidR="00EF7A0C">
        <w:rPr>
          <w:i/>
          <w:sz w:val="26"/>
          <w:szCs w:val="26"/>
          <w:lang w:val="uk-UA"/>
        </w:rPr>
        <w:t>-25 (МТ-16)</w:t>
      </w:r>
      <w:r w:rsidR="00B652E1" w:rsidRPr="00811CEA">
        <w:rPr>
          <w:i/>
          <w:sz w:val="26"/>
          <w:szCs w:val="26"/>
          <w:lang w:val="uk-UA"/>
        </w:rPr>
        <w:t xml:space="preserve"> </w:t>
      </w:r>
      <w:r w:rsidR="00B9263D" w:rsidRPr="00811CEA">
        <w:rPr>
          <w:i/>
          <w:sz w:val="26"/>
          <w:szCs w:val="26"/>
          <w:lang w:val="uk-UA"/>
        </w:rPr>
        <w:t>РКЦ ВП</w:t>
      </w:r>
      <w:r w:rsidR="00811CEA">
        <w:rPr>
          <w:i/>
          <w:sz w:val="26"/>
          <w:szCs w:val="26"/>
          <w:lang w:val="uk-UA"/>
        </w:rPr>
        <w:t> </w:t>
      </w:r>
      <w:r w:rsidR="00B9263D" w:rsidRPr="00811CEA">
        <w:rPr>
          <w:i/>
          <w:sz w:val="26"/>
          <w:szCs w:val="26"/>
          <w:lang w:val="uk-UA"/>
        </w:rPr>
        <w:t xml:space="preserve">АРС необхідна закупівля дизельного палива, </w:t>
      </w:r>
      <w:r w:rsidR="00B652E1">
        <w:rPr>
          <w:i/>
          <w:sz w:val="26"/>
          <w:szCs w:val="26"/>
          <w:lang w:val="uk-UA"/>
        </w:rPr>
        <w:t>яке</w:t>
      </w:r>
      <w:r w:rsidR="00B9263D" w:rsidRPr="00811CEA">
        <w:rPr>
          <w:i/>
          <w:sz w:val="26"/>
          <w:szCs w:val="26"/>
          <w:lang w:val="uk-UA"/>
        </w:rPr>
        <w:t xml:space="preserve"> використовується для </w:t>
      </w:r>
      <w:r w:rsidR="00B652E1">
        <w:rPr>
          <w:i/>
          <w:sz w:val="26"/>
          <w:szCs w:val="26"/>
          <w:lang w:val="uk-UA"/>
        </w:rPr>
        <w:t xml:space="preserve">їх </w:t>
      </w:r>
      <w:r w:rsidR="00B9263D" w:rsidRPr="00811CEA">
        <w:rPr>
          <w:i/>
          <w:sz w:val="26"/>
          <w:szCs w:val="26"/>
          <w:lang w:val="uk-UA"/>
        </w:rPr>
        <w:t xml:space="preserve">роботи, та за своїми якісними та технічними характеристиками найбільше відповідає вимогам та потребам для </w:t>
      </w:r>
      <w:r w:rsidR="00B652E1">
        <w:rPr>
          <w:i/>
          <w:sz w:val="26"/>
          <w:szCs w:val="26"/>
          <w:lang w:val="uk-UA"/>
        </w:rPr>
        <w:t xml:space="preserve">безпечної та безаварійної </w:t>
      </w:r>
      <w:r w:rsidR="00B9263D" w:rsidRPr="00811CEA">
        <w:rPr>
          <w:i/>
          <w:sz w:val="26"/>
          <w:szCs w:val="26"/>
          <w:lang w:val="uk-UA"/>
        </w:rPr>
        <w:t>експлуатації вказаного вище обладнання</w:t>
      </w:r>
      <w:r w:rsidR="00607660" w:rsidRPr="00811CEA">
        <w:rPr>
          <w:i/>
          <w:sz w:val="26"/>
          <w:szCs w:val="26"/>
          <w:lang w:val="uk-UA"/>
        </w:rPr>
        <w:t>.</w:t>
      </w:r>
    </w:p>
    <w:p w:rsidR="00B9263D" w:rsidRPr="00811CEA" w:rsidRDefault="00B9263D" w:rsidP="00811CEA">
      <w:pPr>
        <w:pStyle w:val="rvps2"/>
        <w:tabs>
          <w:tab w:val="left" w:pos="426"/>
        </w:tabs>
        <w:spacing w:before="0" w:beforeAutospacing="0" w:after="0" w:afterAutospacing="0"/>
        <w:jc w:val="both"/>
        <w:rPr>
          <w:i/>
          <w:sz w:val="26"/>
          <w:szCs w:val="26"/>
        </w:rPr>
      </w:pPr>
      <w:r w:rsidRPr="00811CEA">
        <w:rPr>
          <w:i/>
          <w:sz w:val="26"/>
          <w:szCs w:val="26"/>
          <w:lang w:val="uk-UA"/>
        </w:rPr>
        <w:tab/>
        <w:t>Предмет закупівлі повинен відповідати вимогам ДСТУ 7687:2015 «Паливо дизельне. Євро. Технічні умови</w:t>
      </w:r>
      <w:r w:rsidR="00607660" w:rsidRPr="00811CEA">
        <w:rPr>
          <w:i/>
          <w:sz w:val="26"/>
          <w:szCs w:val="26"/>
          <w:lang w:val="uk-UA"/>
        </w:rPr>
        <w:t>»</w:t>
      </w:r>
      <w:r w:rsidRPr="00811CEA">
        <w:rPr>
          <w:i/>
          <w:sz w:val="26"/>
          <w:szCs w:val="26"/>
          <w:lang w:val="uk-UA"/>
        </w:rPr>
        <w:t xml:space="preserve">. </w:t>
      </w:r>
      <w:proofErr w:type="spellStart"/>
      <w:r w:rsidRPr="00811CEA">
        <w:rPr>
          <w:i/>
          <w:sz w:val="26"/>
          <w:szCs w:val="26"/>
        </w:rPr>
        <w:t>або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Технічному</w:t>
      </w:r>
      <w:proofErr w:type="spellEnd"/>
      <w:r w:rsidRPr="00811CEA">
        <w:rPr>
          <w:i/>
          <w:sz w:val="26"/>
          <w:szCs w:val="26"/>
        </w:rPr>
        <w:t xml:space="preserve"> регламенту </w:t>
      </w:r>
      <w:proofErr w:type="spellStart"/>
      <w:r w:rsidRPr="00811CEA">
        <w:rPr>
          <w:i/>
          <w:sz w:val="26"/>
          <w:szCs w:val="26"/>
        </w:rPr>
        <w:t>щодо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вимог</w:t>
      </w:r>
      <w:proofErr w:type="spellEnd"/>
      <w:r w:rsidRPr="00811CEA">
        <w:rPr>
          <w:i/>
          <w:sz w:val="26"/>
          <w:szCs w:val="26"/>
        </w:rPr>
        <w:t xml:space="preserve"> до </w:t>
      </w:r>
      <w:proofErr w:type="spellStart"/>
      <w:r w:rsidRPr="00811CEA">
        <w:rPr>
          <w:i/>
          <w:sz w:val="26"/>
          <w:szCs w:val="26"/>
        </w:rPr>
        <w:t>автомобільних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бензинів</w:t>
      </w:r>
      <w:proofErr w:type="spellEnd"/>
      <w:r w:rsidRPr="00811CEA">
        <w:rPr>
          <w:i/>
          <w:sz w:val="26"/>
          <w:szCs w:val="26"/>
        </w:rPr>
        <w:t xml:space="preserve">, дизельного, суднового та котельного </w:t>
      </w:r>
      <w:proofErr w:type="spellStart"/>
      <w:r w:rsidRPr="00811CEA">
        <w:rPr>
          <w:i/>
          <w:sz w:val="26"/>
          <w:szCs w:val="26"/>
        </w:rPr>
        <w:t>палива</w:t>
      </w:r>
      <w:proofErr w:type="spellEnd"/>
      <w:r w:rsidRPr="00811CEA">
        <w:rPr>
          <w:i/>
          <w:sz w:val="26"/>
          <w:szCs w:val="26"/>
        </w:rPr>
        <w:t xml:space="preserve">, </w:t>
      </w:r>
      <w:proofErr w:type="spellStart"/>
      <w:r w:rsidRPr="00811CEA">
        <w:rPr>
          <w:i/>
          <w:sz w:val="26"/>
          <w:szCs w:val="26"/>
        </w:rPr>
        <w:t>затвердженому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постановою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Кабінету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Міністрів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України</w:t>
      </w:r>
      <w:proofErr w:type="spellEnd"/>
      <w:r w:rsidRPr="00811CEA">
        <w:rPr>
          <w:i/>
          <w:sz w:val="26"/>
          <w:szCs w:val="26"/>
        </w:rPr>
        <w:t xml:space="preserve"> </w:t>
      </w:r>
      <w:proofErr w:type="spellStart"/>
      <w:r w:rsidRPr="00811CEA">
        <w:rPr>
          <w:i/>
          <w:sz w:val="26"/>
          <w:szCs w:val="26"/>
        </w:rPr>
        <w:t>від</w:t>
      </w:r>
      <w:proofErr w:type="spellEnd"/>
      <w:r w:rsidRPr="00811CEA">
        <w:rPr>
          <w:i/>
          <w:sz w:val="26"/>
          <w:szCs w:val="26"/>
        </w:rPr>
        <w:t xml:space="preserve"> 01.08.2013 №</w:t>
      </w:r>
      <w:r w:rsidR="00B652E1">
        <w:rPr>
          <w:i/>
          <w:sz w:val="26"/>
          <w:szCs w:val="26"/>
          <w:lang w:val="uk-UA"/>
        </w:rPr>
        <w:t> </w:t>
      </w:r>
      <w:r w:rsidRPr="00811CEA">
        <w:rPr>
          <w:i/>
          <w:sz w:val="26"/>
          <w:szCs w:val="26"/>
        </w:rPr>
        <w:t>927</w:t>
      </w:r>
      <w:r w:rsidRPr="00811CEA">
        <w:rPr>
          <w:i/>
          <w:sz w:val="26"/>
          <w:szCs w:val="26"/>
          <w:lang w:val="uk-UA"/>
        </w:rPr>
        <w:t>.</w:t>
      </w:r>
    </w:p>
    <w:p w:rsidR="00E6328B" w:rsidRPr="00811CEA" w:rsidRDefault="00E6328B" w:rsidP="005747C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color w:val="303036"/>
          <w:sz w:val="26"/>
          <w:szCs w:val="26"/>
          <w:shd w:val="clear" w:color="auto" w:fill="FFFFFF"/>
        </w:rPr>
      </w:pP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Технічні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та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якісні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характеристики предмета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закупівлі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повинні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відповідати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встановленим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>/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зареєстрованим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діючим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нормативним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актам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законодавства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(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державним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стандартам,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технічним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умовам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),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які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передбачають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застосування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заходів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із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захисту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 xml:space="preserve"> </w:t>
      </w:r>
      <w:proofErr w:type="spellStart"/>
      <w:r w:rsidRPr="00811CEA">
        <w:rPr>
          <w:i/>
          <w:color w:val="303036"/>
          <w:sz w:val="26"/>
          <w:szCs w:val="26"/>
          <w:shd w:val="clear" w:color="auto" w:fill="FFFFFF"/>
        </w:rPr>
        <w:t>довкілля</w:t>
      </w:r>
      <w:proofErr w:type="spellEnd"/>
      <w:r w:rsidRPr="00811CEA">
        <w:rPr>
          <w:i/>
          <w:color w:val="303036"/>
          <w:sz w:val="26"/>
          <w:szCs w:val="26"/>
          <w:shd w:val="clear" w:color="auto" w:fill="FFFFFF"/>
        </w:rPr>
        <w:t>.</w:t>
      </w:r>
    </w:p>
    <w:p w:rsidR="00562AF1" w:rsidRPr="00811CEA" w:rsidRDefault="00562AF1" w:rsidP="000B2A13">
      <w:pPr>
        <w:jc w:val="both"/>
        <w:rPr>
          <w:rFonts w:cs="Times New Roman"/>
          <w:color w:val="000000"/>
          <w:szCs w:val="26"/>
          <w:lang w:val="uk-UA"/>
        </w:rPr>
      </w:pPr>
    </w:p>
    <w:p w:rsidR="009D5859" w:rsidRPr="00811CEA" w:rsidRDefault="009D5859" w:rsidP="00583D65">
      <w:pPr>
        <w:suppressAutoHyphens/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</w:p>
    <w:p w:rsidR="009D5859" w:rsidRPr="00811CEA" w:rsidRDefault="00D44EDF" w:rsidP="0064305E">
      <w:pPr>
        <w:jc w:val="both"/>
        <w:rPr>
          <w:rFonts w:cs="Times New Roman"/>
          <w:bCs w:val="0"/>
          <w:iCs w:val="0"/>
          <w:kern w:val="0"/>
          <w:szCs w:val="26"/>
          <w:lang w:val="uk-UA"/>
        </w:rPr>
      </w:pPr>
      <w:r w:rsidRPr="00811CEA">
        <w:rPr>
          <w:rFonts w:cs="Times New Roman"/>
          <w:szCs w:val="26"/>
          <w:lang w:val="uk-UA"/>
        </w:rPr>
        <w:t>Н</w:t>
      </w:r>
      <w:r w:rsidR="005747C5" w:rsidRPr="00811CEA">
        <w:rPr>
          <w:rFonts w:cs="Times New Roman"/>
          <w:szCs w:val="26"/>
          <w:lang w:val="uk-UA"/>
        </w:rPr>
        <w:t>ачальник</w:t>
      </w:r>
      <w:r w:rsidR="0081450A" w:rsidRPr="00811CEA">
        <w:rPr>
          <w:rFonts w:cs="Times New Roman"/>
          <w:szCs w:val="26"/>
          <w:lang w:val="uk-UA"/>
        </w:rPr>
        <w:t xml:space="preserve"> </w:t>
      </w:r>
      <w:r w:rsidR="00CD408E" w:rsidRPr="00811CEA">
        <w:rPr>
          <w:rFonts w:cs="Times New Roman"/>
          <w:szCs w:val="26"/>
          <w:lang w:val="uk-UA"/>
        </w:rPr>
        <w:t>Р</w:t>
      </w:r>
      <w:r w:rsidRPr="00811CEA">
        <w:rPr>
          <w:rFonts w:cs="Times New Roman"/>
          <w:szCs w:val="26"/>
          <w:lang w:val="uk-UA"/>
        </w:rPr>
        <w:t>КЦ</w:t>
      </w:r>
      <w:r w:rsidR="002B5FE2" w:rsidRPr="00811CEA">
        <w:rPr>
          <w:rFonts w:cs="Times New Roman"/>
          <w:szCs w:val="26"/>
          <w:lang w:val="uk-UA"/>
        </w:rPr>
        <w:tab/>
      </w:r>
      <w:r w:rsidR="002B5FE2" w:rsidRPr="00811CEA">
        <w:rPr>
          <w:rFonts w:cs="Times New Roman"/>
          <w:szCs w:val="26"/>
          <w:lang w:val="uk-UA"/>
        </w:rPr>
        <w:tab/>
        <w:t>________________</w:t>
      </w:r>
      <w:r w:rsidR="002B5FE2" w:rsidRPr="00811CEA">
        <w:rPr>
          <w:rFonts w:cs="Times New Roman"/>
          <w:szCs w:val="26"/>
          <w:lang w:val="uk-UA"/>
        </w:rPr>
        <w:tab/>
      </w:r>
      <w:r w:rsidRPr="00811CEA">
        <w:rPr>
          <w:rFonts w:cs="Times New Roman"/>
          <w:szCs w:val="26"/>
          <w:lang w:val="uk-UA"/>
        </w:rPr>
        <w:tab/>
        <w:t>Микола РУДЧЕНКО</w:t>
      </w:r>
    </w:p>
    <w:sectPr w:rsidR="009D5859" w:rsidRPr="00811CEA" w:rsidSect="005747C5">
      <w:pgSz w:w="11906" w:h="16838"/>
      <w:pgMar w:top="851" w:right="851" w:bottom="42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F03"/>
    <w:rsid w:val="00006C4C"/>
    <w:rsid w:val="00021E62"/>
    <w:rsid w:val="00033D39"/>
    <w:rsid w:val="00043812"/>
    <w:rsid w:val="00054487"/>
    <w:rsid w:val="00061253"/>
    <w:rsid w:val="0008355A"/>
    <w:rsid w:val="0009044B"/>
    <w:rsid w:val="00094479"/>
    <w:rsid w:val="000A5513"/>
    <w:rsid w:val="000B2A13"/>
    <w:rsid w:val="000C13DE"/>
    <w:rsid w:val="000C51F3"/>
    <w:rsid w:val="000E06DE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7508"/>
    <w:rsid w:val="00143C4D"/>
    <w:rsid w:val="00150EA5"/>
    <w:rsid w:val="00161CE5"/>
    <w:rsid w:val="00164295"/>
    <w:rsid w:val="00165269"/>
    <w:rsid w:val="001916D2"/>
    <w:rsid w:val="001A0446"/>
    <w:rsid w:val="001A461C"/>
    <w:rsid w:val="001B29B5"/>
    <w:rsid w:val="001B4E01"/>
    <w:rsid w:val="001C2F9C"/>
    <w:rsid w:val="001D0A38"/>
    <w:rsid w:val="001E4F1B"/>
    <w:rsid w:val="001F0E32"/>
    <w:rsid w:val="001F128F"/>
    <w:rsid w:val="001F53DE"/>
    <w:rsid w:val="001F5CF9"/>
    <w:rsid w:val="00203E94"/>
    <w:rsid w:val="00204FF6"/>
    <w:rsid w:val="0020660B"/>
    <w:rsid w:val="002123AB"/>
    <w:rsid w:val="00216987"/>
    <w:rsid w:val="00226AAB"/>
    <w:rsid w:val="00226EFD"/>
    <w:rsid w:val="00230CD8"/>
    <w:rsid w:val="0023752F"/>
    <w:rsid w:val="00240245"/>
    <w:rsid w:val="00242EC7"/>
    <w:rsid w:val="00250E63"/>
    <w:rsid w:val="00250EC7"/>
    <w:rsid w:val="00262D09"/>
    <w:rsid w:val="0028406D"/>
    <w:rsid w:val="00284C60"/>
    <w:rsid w:val="00284E39"/>
    <w:rsid w:val="00290C98"/>
    <w:rsid w:val="00292DBF"/>
    <w:rsid w:val="002A4C0F"/>
    <w:rsid w:val="002B5FE2"/>
    <w:rsid w:val="002B7795"/>
    <w:rsid w:val="002E2B33"/>
    <w:rsid w:val="002E5D3F"/>
    <w:rsid w:val="002F0148"/>
    <w:rsid w:val="002F339E"/>
    <w:rsid w:val="003014F8"/>
    <w:rsid w:val="00302E5A"/>
    <w:rsid w:val="0030478A"/>
    <w:rsid w:val="0031200E"/>
    <w:rsid w:val="00320A60"/>
    <w:rsid w:val="003230AC"/>
    <w:rsid w:val="00341778"/>
    <w:rsid w:val="0035668D"/>
    <w:rsid w:val="0036790A"/>
    <w:rsid w:val="003700AC"/>
    <w:rsid w:val="00382D00"/>
    <w:rsid w:val="003A3B2A"/>
    <w:rsid w:val="003C1857"/>
    <w:rsid w:val="003C1899"/>
    <w:rsid w:val="003C599A"/>
    <w:rsid w:val="003D6BC6"/>
    <w:rsid w:val="003D7C86"/>
    <w:rsid w:val="003E37EA"/>
    <w:rsid w:val="003E54BB"/>
    <w:rsid w:val="003F7324"/>
    <w:rsid w:val="004440B9"/>
    <w:rsid w:val="004444FD"/>
    <w:rsid w:val="00455A6D"/>
    <w:rsid w:val="00467982"/>
    <w:rsid w:val="00493521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2C03"/>
    <w:rsid w:val="00556A7C"/>
    <w:rsid w:val="00562AF1"/>
    <w:rsid w:val="00564802"/>
    <w:rsid w:val="005729F0"/>
    <w:rsid w:val="005731CA"/>
    <w:rsid w:val="005747C5"/>
    <w:rsid w:val="00582408"/>
    <w:rsid w:val="00583D65"/>
    <w:rsid w:val="005909A1"/>
    <w:rsid w:val="005A132C"/>
    <w:rsid w:val="005A4FB5"/>
    <w:rsid w:val="005A5AB6"/>
    <w:rsid w:val="005B2839"/>
    <w:rsid w:val="005C235C"/>
    <w:rsid w:val="005D2ADE"/>
    <w:rsid w:val="005D621F"/>
    <w:rsid w:val="005D7876"/>
    <w:rsid w:val="005E60E4"/>
    <w:rsid w:val="005F1D56"/>
    <w:rsid w:val="005F6430"/>
    <w:rsid w:val="00602434"/>
    <w:rsid w:val="00607660"/>
    <w:rsid w:val="0061397C"/>
    <w:rsid w:val="00617833"/>
    <w:rsid w:val="006227B3"/>
    <w:rsid w:val="0064305E"/>
    <w:rsid w:val="00654E88"/>
    <w:rsid w:val="0066484E"/>
    <w:rsid w:val="00676F33"/>
    <w:rsid w:val="0068406F"/>
    <w:rsid w:val="006842BD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3602"/>
    <w:rsid w:val="007443BF"/>
    <w:rsid w:val="00747C82"/>
    <w:rsid w:val="0076288A"/>
    <w:rsid w:val="00781939"/>
    <w:rsid w:val="00784777"/>
    <w:rsid w:val="007A030B"/>
    <w:rsid w:val="007A42D3"/>
    <w:rsid w:val="007A6B4C"/>
    <w:rsid w:val="007C3243"/>
    <w:rsid w:val="007C5B30"/>
    <w:rsid w:val="007C64E1"/>
    <w:rsid w:val="007D23E1"/>
    <w:rsid w:val="007D2C99"/>
    <w:rsid w:val="007D3E5C"/>
    <w:rsid w:val="007D529D"/>
    <w:rsid w:val="007D547C"/>
    <w:rsid w:val="007D7ACD"/>
    <w:rsid w:val="007E4162"/>
    <w:rsid w:val="00810679"/>
    <w:rsid w:val="00811CEA"/>
    <w:rsid w:val="00813704"/>
    <w:rsid w:val="0081450A"/>
    <w:rsid w:val="00821261"/>
    <w:rsid w:val="00822C5C"/>
    <w:rsid w:val="00840818"/>
    <w:rsid w:val="008447B2"/>
    <w:rsid w:val="0086373D"/>
    <w:rsid w:val="00867238"/>
    <w:rsid w:val="00871C4D"/>
    <w:rsid w:val="00875A31"/>
    <w:rsid w:val="00896641"/>
    <w:rsid w:val="00897536"/>
    <w:rsid w:val="008A0634"/>
    <w:rsid w:val="008A246D"/>
    <w:rsid w:val="008E216D"/>
    <w:rsid w:val="008E2205"/>
    <w:rsid w:val="008E24EE"/>
    <w:rsid w:val="008E525E"/>
    <w:rsid w:val="008F417F"/>
    <w:rsid w:val="00901D0F"/>
    <w:rsid w:val="0090282C"/>
    <w:rsid w:val="00906421"/>
    <w:rsid w:val="00915049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72C0A"/>
    <w:rsid w:val="009742A2"/>
    <w:rsid w:val="0097690D"/>
    <w:rsid w:val="009930C8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7517"/>
    <w:rsid w:val="00A32226"/>
    <w:rsid w:val="00A452F6"/>
    <w:rsid w:val="00A534FC"/>
    <w:rsid w:val="00A5455B"/>
    <w:rsid w:val="00A64061"/>
    <w:rsid w:val="00A7176D"/>
    <w:rsid w:val="00A75610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715C"/>
    <w:rsid w:val="00B375A3"/>
    <w:rsid w:val="00B510C0"/>
    <w:rsid w:val="00B56B1D"/>
    <w:rsid w:val="00B57115"/>
    <w:rsid w:val="00B57497"/>
    <w:rsid w:val="00B63C0C"/>
    <w:rsid w:val="00B652E1"/>
    <w:rsid w:val="00B65D10"/>
    <w:rsid w:val="00B71950"/>
    <w:rsid w:val="00B9263D"/>
    <w:rsid w:val="00BB1FB2"/>
    <w:rsid w:val="00BC72CF"/>
    <w:rsid w:val="00BC7973"/>
    <w:rsid w:val="00C02AD2"/>
    <w:rsid w:val="00C1126C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94FFE"/>
    <w:rsid w:val="00CA5740"/>
    <w:rsid w:val="00CC09E6"/>
    <w:rsid w:val="00CC35E7"/>
    <w:rsid w:val="00CD03EF"/>
    <w:rsid w:val="00CD408E"/>
    <w:rsid w:val="00CE22A4"/>
    <w:rsid w:val="00CF055B"/>
    <w:rsid w:val="00CF1880"/>
    <w:rsid w:val="00CF546A"/>
    <w:rsid w:val="00D007E4"/>
    <w:rsid w:val="00D03A8F"/>
    <w:rsid w:val="00D054C6"/>
    <w:rsid w:val="00D06582"/>
    <w:rsid w:val="00D1339C"/>
    <w:rsid w:val="00D176A2"/>
    <w:rsid w:val="00D31522"/>
    <w:rsid w:val="00D44EDF"/>
    <w:rsid w:val="00D47628"/>
    <w:rsid w:val="00D561C6"/>
    <w:rsid w:val="00D65455"/>
    <w:rsid w:val="00D662DB"/>
    <w:rsid w:val="00D70B7B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7DC4"/>
    <w:rsid w:val="00E56374"/>
    <w:rsid w:val="00E60C9E"/>
    <w:rsid w:val="00E6328B"/>
    <w:rsid w:val="00E73712"/>
    <w:rsid w:val="00E73D37"/>
    <w:rsid w:val="00E74BE7"/>
    <w:rsid w:val="00E74DF8"/>
    <w:rsid w:val="00E81EEE"/>
    <w:rsid w:val="00E85C3A"/>
    <w:rsid w:val="00E862BE"/>
    <w:rsid w:val="00EB154B"/>
    <w:rsid w:val="00EB4B07"/>
    <w:rsid w:val="00EB7524"/>
    <w:rsid w:val="00EC1743"/>
    <w:rsid w:val="00EC62ED"/>
    <w:rsid w:val="00EE4E7B"/>
    <w:rsid w:val="00EF3DCE"/>
    <w:rsid w:val="00EF7A0C"/>
    <w:rsid w:val="00F03C6D"/>
    <w:rsid w:val="00F134DE"/>
    <w:rsid w:val="00F21018"/>
    <w:rsid w:val="00F4690F"/>
    <w:rsid w:val="00F52498"/>
    <w:rsid w:val="00F5716D"/>
    <w:rsid w:val="00F620AA"/>
    <w:rsid w:val="00F72E01"/>
    <w:rsid w:val="00F74552"/>
    <w:rsid w:val="00F75B4D"/>
    <w:rsid w:val="00F81AFC"/>
    <w:rsid w:val="00F875F7"/>
    <w:rsid w:val="00F91057"/>
    <w:rsid w:val="00F97E33"/>
    <w:rsid w:val="00FA3CB4"/>
    <w:rsid w:val="00FA6C31"/>
    <w:rsid w:val="00FB6BBE"/>
    <w:rsid w:val="00FC455E"/>
    <w:rsid w:val="00FD4631"/>
    <w:rsid w:val="00FD6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8C2A2B"/>
  <w15:docId w15:val="{5E002762-68F8-422C-AFD8-3F2561BE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1A626-06A0-418F-B60B-90707B46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1329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Беленко Тетяна Валеріївна</cp:lastModifiedBy>
  <cp:revision>4</cp:revision>
  <cp:lastPrinted>2023-01-12T08:18:00Z</cp:lastPrinted>
  <dcterms:created xsi:type="dcterms:W3CDTF">2023-01-12T07:55:00Z</dcterms:created>
  <dcterms:modified xsi:type="dcterms:W3CDTF">2023-01-18T09:27:00Z</dcterms:modified>
</cp:coreProperties>
</file>