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853FF5D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A02252" w:rsidRPr="00A02252">
        <w:rPr>
          <w:b/>
        </w:rPr>
        <w:t>34140000-0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A02252" w:rsidRPr="00A02252">
        <w:rPr>
          <w:b/>
        </w:rPr>
        <w:t xml:space="preserve">Великовантажні </w:t>
      </w:r>
      <w:proofErr w:type="spellStart"/>
      <w:r w:rsidR="00A02252" w:rsidRPr="00A02252">
        <w:rPr>
          <w:b/>
        </w:rPr>
        <w:t>мототранспортні</w:t>
      </w:r>
      <w:proofErr w:type="spellEnd"/>
      <w:r w:rsidR="00A02252" w:rsidRPr="00A02252">
        <w:rPr>
          <w:b/>
        </w:rPr>
        <w:t xml:space="preserve"> засоби</w:t>
      </w:r>
    </w:p>
    <w:p w14:paraId="505E3E76" w14:textId="5FE6A0FA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A02252" w:rsidRPr="00A02252">
        <w:rPr>
          <w:b/>
        </w:rPr>
        <w:t>Автокран вантажопідйомністю 50 т.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BE82B47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A02252" w:rsidRPr="00A02252">
        <w:rPr>
          <w:iCs/>
          <w:color w:val="000000" w:themeColor="text1"/>
        </w:rPr>
        <w:t>34140000-0</w:t>
      </w:r>
      <w:r w:rsidR="001A31F7" w:rsidRPr="001A31F7">
        <w:rPr>
          <w:iCs/>
          <w:color w:val="000000" w:themeColor="text1"/>
        </w:rPr>
        <w:t xml:space="preserve"> </w:t>
      </w:r>
      <w:r w:rsidR="00A02252" w:rsidRPr="00A02252">
        <w:rPr>
          <w:iCs/>
          <w:color w:val="000000" w:themeColor="text1"/>
        </w:rPr>
        <w:t xml:space="preserve">Великовантажні </w:t>
      </w:r>
      <w:proofErr w:type="spellStart"/>
      <w:r w:rsidR="00A02252" w:rsidRPr="00A02252">
        <w:rPr>
          <w:iCs/>
          <w:color w:val="000000" w:themeColor="text1"/>
        </w:rPr>
        <w:t>мототранспортні</w:t>
      </w:r>
      <w:proofErr w:type="spellEnd"/>
      <w:r w:rsidR="00A02252" w:rsidRPr="00A02252">
        <w:rPr>
          <w:iCs/>
          <w:color w:val="000000" w:themeColor="text1"/>
        </w:rPr>
        <w:t xml:space="preserve"> засоби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A02252" w:rsidRPr="00A02252">
        <w:rPr>
          <w:iCs/>
          <w:color w:val="000000" w:themeColor="text1"/>
        </w:rPr>
        <w:t>Автокран вантажопідйомністю 50 т.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1007605" w14:textId="4B94605A" w:rsidR="00A02252" w:rsidRPr="00A02252" w:rsidRDefault="00A02252" w:rsidP="0052019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02252">
          <w:rPr>
            <w:rStyle w:val="a8"/>
            <w:sz w:val="26"/>
            <w:szCs w:val="26"/>
          </w:rPr>
          <w:t>https://prozorro.gov.ua/tender/UA-2025-05-28-011116-a</w:t>
        </w:r>
      </w:hyperlink>
    </w:p>
    <w:p w14:paraId="6A3B5E14" w14:textId="16A05C45" w:rsidR="00F02EF3" w:rsidRPr="00A41516" w:rsidRDefault="00F02EF3" w:rsidP="0052019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D4944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02252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36DC873B-584B-47CE-8A9A-EE739D32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8-01111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133</cp:revision>
  <cp:lastPrinted>2021-04-29T06:12:00Z</cp:lastPrinted>
  <dcterms:created xsi:type="dcterms:W3CDTF">2021-03-11T14:19:00Z</dcterms:created>
  <dcterms:modified xsi:type="dcterms:W3CDTF">2025-05-28T13:09:00Z</dcterms:modified>
</cp:coreProperties>
</file>