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8B4C7B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Предмет закупівлі: </w:t>
      </w:r>
      <w:r w:rsidR="005316A2" w:rsidRPr="005316A2">
        <w:rPr>
          <w:rFonts w:ascii="Times New Roman" w:hAnsi="Times New Roman" w:cs="Times New Roman"/>
          <w:b/>
          <w:sz w:val="26"/>
          <w:szCs w:val="26"/>
          <w:lang w:val="uk-UA"/>
        </w:rPr>
        <w:t>ДК 021:2015 71630000-3 Послуги з технічного огляду та випробовувань (</w:t>
      </w:r>
      <w:r w:rsidR="008B4C7B" w:rsidRPr="008B4C7B">
        <w:rPr>
          <w:rFonts w:ascii="Times New Roman" w:hAnsi="Times New Roman" w:cs="Times New Roman"/>
          <w:b/>
          <w:sz w:val="26"/>
          <w:szCs w:val="26"/>
          <w:lang w:val="uk-UA"/>
        </w:rPr>
        <w:t>Подовження терміну експлуатації джерел іонізуючого випромінювання</w:t>
      </w:r>
      <w:r w:rsidR="008B4C7B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Унікальний номер оголошення про проведення конкурентної процедури закупівлі, присвоєний електронною системою закупівель: </w:t>
      </w:r>
      <w:r w:rsidR="008B4C7B" w:rsidRPr="008B4C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UA-2023-01-27-002660-a</w:t>
      </w:r>
    </w:p>
    <w:p w:rsidR="008B4C7B" w:rsidRDefault="005A0C10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" w:history="1">
        <w:r w:rsidR="008B4C7B" w:rsidRPr="00AE02F9">
          <w:rPr>
            <w:rStyle w:val="a6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https://prozorro.gov.ua/tender/UA-2023-01-27-002660-a</w:t>
        </w:r>
      </w:hyperlink>
    </w:p>
    <w:p w:rsidR="008B4C7B" w:rsidRDefault="008B4C7B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6937" w:rsidRDefault="00DD6937" w:rsidP="00992E27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1A04" w:rsidRDefault="005316A2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5316A2">
        <w:rPr>
          <w:sz w:val="26"/>
          <w:szCs w:val="26"/>
          <w:lang w:val="uk-UA"/>
        </w:rPr>
        <w:t>Послуга з подовження терміну експлуатації джерел іонізуючого випромінювання</w:t>
      </w:r>
      <w:r w:rsidR="0021516E">
        <w:rPr>
          <w:sz w:val="26"/>
          <w:szCs w:val="26"/>
          <w:lang w:val="uk-UA"/>
        </w:rPr>
        <w:t xml:space="preserve"> 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 xml:space="preserve">вимог </w:t>
      </w:r>
      <w:r>
        <w:rPr>
          <w:sz w:val="26"/>
          <w:szCs w:val="26"/>
          <w:lang w:val="uk-UA"/>
        </w:rPr>
        <w:t xml:space="preserve">пункту 11.15 </w:t>
      </w:r>
      <w:r w:rsidRPr="002E7503">
        <w:rPr>
          <w:sz w:val="26"/>
          <w:szCs w:val="26"/>
          <w:lang w:val="uk-UA"/>
        </w:rPr>
        <w:t xml:space="preserve">Державних </w:t>
      </w:r>
      <w:r>
        <w:rPr>
          <w:sz w:val="26"/>
          <w:szCs w:val="26"/>
          <w:lang w:val="uk-UA"/>
        </w:rPr>
        <w:t>с</w:t>
      </w:r>
      <w:r w:rsidRPr="002E7503">
        <w:rPr>
          <w:sz w:val="26"/>
          <w:szCs w:val="26"/>
          <w:lang w:val="uk-UA"/>
        </w:rPr>
        <w:t xml:space="preserve">анітарних </w:t>
      </w:r>
      <w:r>
        <w:rPr>
          <w:sz w:val="26"/>
          <w:szCs w:val="26"/>
          <w:lang w:val="uk-UA"/>
        </w:rPr>
        <w:t>п</w:t>
      </w:r>
      <w:r w:rsidRPr="002E7503">
        <w:rPr>
          <w:sz w:val="26"/>
          <w:szCs w:val="26"/>
          <w:lang w:val="uk-UA"/>
        </w:rPr>
        <w:t xml:space="preserve">равил </w:t>
      </w:r>
      <w:r>
        <w:rPr>
          <w:color w:val="212529"/>
          <w:sz w:val="26"/>
          <w:szCs w:val="26"/>
          <w:shd w:val="clear" w:color="auto" w:fill="FFFFFF"/>
          <w:lang w:val="uk-UA"/>
        </w:rPr>
        <w:t xml:space="preserve">«Основні </w:t>
      </w:r>
      <w:r w:rsidRPr="00A75DE7">
        <w:rPr>
          <w:color w:val="212529"/>
          <w:sz w:val="26"/>
          <w:szCs w:val="26"/>
          <w:shd w:val="clear" w:color="auto" w:fill="FFFFFF"/>
          <w:lang w:val="uk-UA"/>
        </w:rPr>
        <w:t>санітарні правила забезпечення радіаційної безпеки України</w:t>
      </w:r>
      <w:r>
        <w:rPr>
          <w:color w:val="212529"/>
          <w:sz w:val="26"/>
          <w:szCs w:val="26"/>
          <w:shd w:val="clear" w:color="auto" w:fill="FFFFFF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Pr="002E7503">
        <w:rPr>
          <w:color w:val="000000"/>
          <w:sz w:val="26"/>
          <w:szCs w:val="26"/>
          <w:lang w:val="uk-UA"/>
        </w:rPr>
        <w:t>джерел</w:t>
      </w:r>
      <w:r>
        <w:rPr>
          <w:color w:val="000000"/>
          <w:sz w:val="26"/>
          <w:szCs w:val="26"/>
          <w:lang w:val="uk-UA"/>
        </w:rPr>
        <w:t>а</w:t>
      </w:r>
      <w:r w:rsidRPr="002E7503">
        <w:rPr>
          <w:color w:val="000000"/>
          <w:sz w:val="26"/>
          <w:szCs w:val="26"/>
          <w:lang w:val="uk-UA"/>
        </w:rPr>
        <w:t xml:space="preserve"> іонізуючого випромінювання (ДІВ)</w:t>
      </w:r>
      <w:r>
        <w:rPr>
          <w:color w:val="000000"/>
          <w:sz w:val="26"/>
          <w:szCs w:val="26"/>
          <w:lang w:val="uk-UA"/>
        </w:rPr>
        <w:t xml:space="preserve"> </w:t>
      </w:r>
      <w:r w:rsidRPr="00FE0B0A">
        <w:rPr>
          <w:color w:val="000000"/>
          <w:sz w:val="26"/>
          <w:szCs w:val="26"/>
          <w:lang w:val="uk-UA"/>
        </w:rPr>
        <w:t xml:space="preserve">підлягають </w:t>
      </w:r>
      <w:r w:rsidRPr="002E7503">
        <w:rPr>
          <w:color w:val="000000"/>
          <w:sz w:val="26"/>
          <w:szCs w:val="26"/>
          <w:lang w:val="uk-UA"/>
        </w:rPr>
        <w:t>подовженн</w:t>
      </w:r>
      <w:r>
        <w:rPr>
          <w:color w:val="000000"/>
          <w:sz w:val="26"/>
          <w:szCs w:val="26"/>
          <w:lang w:val="uk-UA"/>
        </w:rPr>
        <w:t>ю</w:t>
      </w:r>
      <w:r w:rsidRPr="002E7503">
        <w:rPr>
          <w:color w:val="000000"/>
          <w:sz w:val="26"/>
          <w:szCs w:val="26"/>
          <w:lang w:val="uk-UA"/>
        </w:rPr>
        <w:t xml:space="preserve"> терміну експлуатації</w:t>
      </w:r>
      <w:r w:rsidRPr="00FE0B0A">
        <w:rPr>
          <w:color w:val="000000"/>
          <w:sz w:val="26"/>
          <w:szCs w:val="26"/>
          <w:lang w:val="uk-UA"/>
        </w:rPr>
        <w:t xml:space="preserve"> у спеціалізованих </w:t>
      </w:r>
      <w:r w:rsidRPr="008716C0">
        <w:rPr>
          <w:color w:val="000000"/>
          <w:sz w:val="26"/>
          <w:szCs w:val="26"/>
          <w:lang w:val="uk-UA"/>
        </w:rPr>
        <w:t>підприємствах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</w:p>
    <w:p w:rsidR="0021516E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="005316A2" w:rsidRPr="005316A2">
        <w:rPr>
          <w:sz w:val="26"/>
          <w:szCs w:val="26"/>
          <w:lang w:val="uk-UA"/>
        </w:rPr>
        <w:t>подовження терміну експлуатації джерел іонізуючого випромінювання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>
        <w:rPr>
          <w:color w:val="000000"/>
          <w:sz w:val="26"/>
          <w:szCs w:val="26"/>
          <w:lang w:val="uk-UA"/>
        </w:rPr>
        <w:t>.</w:t>
      </w:r>
    </w:p>
    <w:p w:rsidR="00B54A34" w:rsidRPr="00AA2D40" w:rsidRDefault="00B54A34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Очікувана вартість закупівлі – </w:t>
      </w:r>
      <w:r w:rsidR="008B4C7B">
        <w:rPr>
          <w:sz w:val="26"/>
          <w:szCs w:val="26"/>
          <w:lang w:val="uk-UA"/>
        </w:rPr>
        <w:t>128 352</w:t>
      </w:r>
      <w:r>
        <w:rPr>
          <w:sz w:val="26"/>
          <w:szCs w:val="26"/>
          <w:lang w:val="uk-UA"/>
        </w:rPr>
        <w:t>,</w:t>
      </w:r>
      <w:r w:rsidR="008B4C7B">
        <w:rPr>
          <w:sz w:val="26"/>
          <w:szCs w:val="26"/>
          <w:lang w:val="uk-UA"/>
        </w:rPr>
        <w:t>0</w:t>
      </w:r>
      <w:r w:rsidR="005316A2">
        <w:rPr>
          <w:sz w:val="26"/>
          <w:szCs w:val="26"/>
          <w:lang w:val="uk-UA"/>
        </w:rPr>
        <w:t>0 грн. (</w:t>
      </w:r>
      <w:r w:rsidR="008B4C7B">
        <w:rPr>
          <w:sz w:val="26"/>
          <w:szCs w:val="26"/>
          <w:lang w:val="uk-UA"/>
        </w:rPr>
        <w:t>сто двадцять вісім</w:t>
      </w:r>
      <w:r w:rsidR="00EA5BA3">
        <w:rPr>
          <w:sz w:val="26"/>
          <w:szCs w:val="26"/>
          <w:lang w:val="uk-UA"/>
        </w:rPr>
        <w:t xml:space="preserve"> </w:t>
      </w:r>
      <w:r w:rsidR="005316A2">
        <w:rPr>
          <w:sz w:val="26"/>
          <w:szCs w:val="26"/>
          <w:lang w:val="uk-UA"/>
        </w:rPr>
        <w:t>тисяч</w:t>
      </w:r>
      <w:r>
        <w:rPr>
          <w:sz w:val="26"/>
          <w:szCs w:val="26"/>
          <w:lang w:val="uk-UA"/>
        </w:rPr>
        <w:t xml:space="preserve"> </w:t>
      </w:r>
      <w:r w:rsidR="008B4C7B">
        <w:rPr>
          <w:sz w:val="26"/>
          <w:szCs w:val="26"/>
          <w:lang w:val="uk-UA"/>
        </w:rPr>
        <w:t xml:space="preserve">триста п’ятдесят дві </w:t>
      </w:r>
      <w:r w:rsidR="0021516E">
        <w:rPr>
          <w:sz w:val="26"/>
          <w:szCs w:val="26"/>
          <w:lang w:val="uk-UA"/>
        </w:rPr>
        <w:t>грив</w:t>
      </w:r>
      <w:r w:rsidR="00EA0E57">
        <w:rPr>
          <w:sz w:val="26"/>
          <w:szCs w:val="26"/>
          <w:lang w:val="uk-UA"/>
        </w:rPr>
        <w:t>ні</w:t>
      </w:r>
      <w:r w:rsidR="0021516E">
        <w:rPr>
          <w:sz w:val="26"/>
          <w:szCs w:val="26"/>
          <w:lang w:val="uk-UA"/>
        </w:rPr>
        <w:t xml:space="preserve"> </w:t>
      </w:r>
      <w:r w:rsidR="008B4C7B">
        <w:rPr>
          <w:sz w:val="26"/>
          <w:szCs w:val="26"/>
          <w:lang w:val="uk-UA"/>
        </w:rPr>
        <w:t>0</w:t>
      </w:r>
      <w:r w:rsidR="005316A2">
        <w:rPr>
          <w:sz w:val="26"/>
          <w:szCs w:val="26"/>
          <w:lang w:val="uk-UA"/>
        </w:rPr>
        <w:t>0</w:t>
      </w:r>
      <w:r w:rsidR="0021516E">
        <w:rPr>
          <w:sz w:val="26"/>
          <w:szCs w:val="26"/>
          <w:lang w:val="uk-UA"/>
        </w:rPr>
        <w:t xml:space="preserve"> коп.) </w:t>
      </w:r>
      <w:r w:rsidR="008B4C7B">
        <w:rPr>
          <w:sz w:val="26"/>
          <w:szCs w:val="26"/>
          <w:lang w:val="uk-UA"/>
        </w:rPr>
        <w:t>бе</w:t>
      </w:r>
      <w:r w:rsidR="0021516E">
        <w:rPr>
          <w:sz w:val="26"/>
          <w:szCs w:val="26"/>
          <w:lang w:val="uk-UA"/>
        </w:rPr>
        <w:t>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75D1D" w:rsidRPr="003E3D87" w:rsidSect="00992E27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124FA5"/>
    <w:rsid w:val="002074CC"/>
    <w:rsid w:val="0021516E"/>
    <w:rsid w:val="00217431"/>
    <w:rsid w:val="002424B1"/>
    <w:rsid w:val="00247A63"/>
    <w:rsid w:val="00254565"/>
    <w:rsid w:val="00272D15"/>
    <w:rsid w:val="002773C3"/>
    <w:rsid w:val="00277EB8"/>
    <w:rsid w:val="002D62C9"/>
    <w:rsid w:val="00343ECA"/>
    <w:rsid w:val="003E3D87"/>
    <w:rsid w:val="004670EF"/>
    <w:rsid w:val="004A1C72"/>
    <w:rsid w:val="004E39F3"/>
    <w:rsid w:val="00501A04"/>
    <w:rsid w:val="00506810"/>
    <w:rsid w:val="005316A2"/>
    <w:rsid w:val="005A0C10"/>
    <w:rsid w:val="005A7B75"/>
    <w:rsid w:val="005E7F54"/>
    <w:rsid w:val="00662759"/>
    <w:rsid w:val="006F77FB"/>
    <w:rsid w:val="007B05B4"/>
    <w:rsid w:val="00812E54"/>
    <w:rsid w:val="008B3FE7"/>
    <w:rsid w:val="008B4A58"/>
    <w:rsid w:val="008B4C7B"/>
    <w:rsid w:val="008F26C0"/>
    <w:rsid w:val="009553D7"/>
    <w:rsid w:val="00992E27"/>
    <w:rsid w:val="009A6743"/>
    <w:rsid w:val="00A4052B"/>
    <w:rsid w:val="00A75D1D"/>
    <w:rsid w:val="00AA2D40"/>
    <w:rsid w:val="00B04E5E"/>
    <w:rsid w:val="00B15333"/>
    <w:rsid w:val="00B54A34"/>
    <w:rsid w:val="00BC0220"/>
    <w:rsid w:val="00CD7126"/>
    <w:rsid w:val="00DD6937"/>
    <w:rsid w:val="00DE10B2"/>
    <w:rsid w:val="00E52B13"/>
    <w:rsid w:val="00E80907"/>
    <w:rsid w:val="00EA0E57"/>
    <w:rsid w:val="00EA5BA3"/>
    <w:rsid w:val="00F357E9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8B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8B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7-0026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П. Котенко</cp:lastModifiedBy>
  <cp:revision>4</cp:revision>
  <cp:lastPrinted>2021-01-05T06:01:00Z</cp:lastPrinted>
  <dcterms:created xsi:type="dcterms:W3CDTF">2023-01-24T13:30:00Z</dcterms:created>
  <dcterms:modified xsi:type="dcterms:W3CDTF">2023-01-27T08:34:00Z</dcterms:modified>
</cp:coreProperties>
</file>