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9F" w:rsidRDefault="00214B9F" w:rsidP="00214B9F">
      <w:pPr>
        <w:widowControl/>
        <w:ind w:firstLine="6237"/>
        <w:outlineLvl w:val="2"/>
        <w:rPr>
          <w:lang w:eastAsia="uk-UA"/>
        </w:rPr>
      </w:pPr>
      <w:r w:rsidRPr="00C150E1">
        <w:rPr>
          <w:lang w:eastAsia="uk-UA"/>
        </w:rPr>
        <w:t>Додаток до листа</w:t>
      </w:r>
    </w:p>
    <w:p w:rsidR="00214B9F" w:rsidRDefault="00214B9F" w:rsidP="00214B9F">
      <w:pPr>
        <w:widowControl/>
        <w:ind w:firstLine="6237"/>
        <w:outlineLvl w:val="2"/>
        <w:rPr>
          <w:b/>
          <w:bCs/>
          <w:sz w:val="27"/>
          <w:szCs w:val="27"/>
          <w:lang w:eastAsia="uk-UA"/>
        </w:rPr>
      </w:pPr>
      <w:bookmarkStart w:id="0" w:name="_GoBack"/>
      <w:bookmarkEnd w:id="0"/>
      <w:r>
        <w:rPr>
          <w:lang w:eastAsia="uk-UA"/>
        </w:rPr>
        <w:t>в</w:t>
      </w:r>
      <w:r w:rsidRPr="00A950BF">
        <w:rPr>
          <w:lang w:eastAsia="uk-UA"/>
        </w:rPr>
        <w:t xml:space="preserve">ід </w:t>
      </w:r>
      <w:r w:rsidRPr="00C150E1">
        <w:rPr>
          <w:lang w:eastAsia="uk-UA"/>
        </w:rPr>
        <w:t>__________№____</w:t>
      </w:r>
    </w:p>
    <w:p w:rsidR="00214B9F" w:rsidRDefault="00214B9F" w:rsidP="00214B9F">
      <w:pPr>
        <w:widowControl/>
        <w:ind w:firstLine="6237"/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D67B38" w:rsidRDefault="00D67B38" w:rsidP="00D67B38">
      <w:pPr>
        <w:widowControl/>
        <w:jc w:val="center"/>
        <w:outlineLvl w:val="2"/>
        <w:rPr>
          <w:b/>
          <w:bCs/>
          <w:sz w:val="27"/>
          <w:szCs w:val="27"/>
          <w:lang w:eastAsia="uk-UA"/>
        </w:rPr>
      </w:pPr>
      <w:r>
        <w:rPr>
          <w:b/>
          <w:bCs/>
          <w:sz w:val="27"/>
          <w:szCs w:val="27"/>
          <w:lang w:eastAsia="uk-UA"/>
        </w:rPr>
        <w:t>Обґрунтування</w:t>
      </w:r>
    </w:p>
    <w:p w:rsidR="00D67B38" w:rsidRDefault="00D67B38" w:rsidP="00D67B38">
      <w:pPr>
        <w:widowControl/>
        <w:jc w:val="center"/>
        <w:outlineLvl w:val="2"/>
        <w:rPr>
          <w:b/>
          <w:bCs/>
          <w:sz w:val="27"/>
          <w:szCs w:val="27"/>
          <w:lang w:eastAsia="uk-UA"/>
        </w:rPr>
      </w:pPr>
      <w:r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D67B38" w:rsidRDefault="00D67B38" w:rsidP="00D67B38">
      <w:pPr>
        <w:widowControl/>
        <w:rPr>
          <w:lang w:eastAsia="uk-UA"/>
        </w:rPr>
      </w:pPr>
    </w:p>
    <w:p w:rsidR="00D67B38" w:rsidRPr="00F3404B" w:rsidRDefault="00D67B38" w:rsidP="00D67B38">
      <w:pPr>
        <w:ind w:firstLine="708"/>
        <w:jc w:val="center"/>
        <w:rPr>
          <w:b/>
          <w:lang w:eastAsia="uk-UA"/>
        </w:rPr>
      </w:pPr>
      <w:r>
        <w:rPr>
          <w:rFonts w:cs="Arial"/>
          <w:lang w:eastAsia="ru-RU"/>
        </w:rPr>
        <w:t>Предмет закупівлі</w:t>
      </w:r>
      <w:r w:rsidR="00F3404B">
        <w:rPr>
          <w:rFonts w:cs="Arial"/>
          <w:lang w:eastAsia="ru-RU"/>
        </w:rPr>
        <w:t xml:space="preserve"> </w:t>
      </w:r>
      <w:r w:rsidR="00F3404B" w:rsidRPr="00F3404B">
        <w:rPr>
          <w:rFonts w:cs="Arial"/>
          <w:b/>
          <w:lang w:eastAsia="ru-RU"/>
        </w:rPr>
        <w:t>ДК 021:2015:33120000-7 Системи реєстрації медичної інформації та дослідне обладнання (Портативний телемедичний діагностичний комплекс)</w:t>
      </w:r>
    </w:p>
    <w:p w:rsidR="00D67B38" w:rsidRPr="00F3404B" w:rsidRDefault="00D67B38" w:rsidP="00D67B38">
      <w:pPr>
        <w:widowControl/>
        <w:jc w:val="center"/>
        <w:rPr>
          <w:rFonts w:eastAsiaTheme="minorHAnsi"/>
          <w:b/>
        </w:rPr>
      </w:pPr>
      <w:r w:rsidRPr="00F3404B">
        <w:rPr>
          <w:b/>
          <w:lang w:eastAsia="uk-UA"/>
        </w:rPr>
        <w:tab/>
      </w:r>
    </w:p>
    <w:p w:rsidR="00D67B38" w:rsidRDefault="00D67B38" w:rsidP="00D67B38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lang w:eastAsia="uk-UA"/>
        </w:rPr>
      </w:pPr>
      <w:r>
        <w:t xml:space="preserve">Унікальний номер оголошення про проведення </w:t>
      </w:r>
      <w:r w:rsidR="006952C8">
        <w:t xml:space="preserve">спрощеної </w:t>
      </w:r>
      <w:r>
        <w:t xml:space="preserve">процедури закупівлі, присвоєний електронною системою </w:t>
      </w:r>
      <w:proofErr w:type="spellStart"/>
      <w:r>
        <w:t>закупівель</w:t>
      </w:r>
      <w:proofErr w:type="spellEnd"/>
      <w:r>
        <w:t xml:space="preserve">: </w:t>
      </w:r>
      <w:r w:rsidR="00214B9F" w:rsidRPr="00214B9F">
        <w:t>https://prozorro.gov.ua/tender/UA-2022-09-09-008315-a</w:t>
      </w:r>
    </w:p>
    <w:p w:rsidR="00D67B38" w:rsidRDefault="00D67B38" w:rsidP="00D67B38">
      <w:pPr>
        <w:widowControl/>
        <w:spacing w:before="120"/>
        <w:ind w:firstLine="709"/>
        <w:rPr>
          <w:color w:val="FF0000"/>
          <w:lang w:eastAsia="uk-UA"/>
        </w:rPr>
      </w:pPr>
    </w:p>
    <w:p w:rsidR="0038548E" w:rsidRPr="0038548E" w:rsidRDefault="00D67B38" w:rsidP="0038548E">
      <w:pPr>
        <w:ind w:firstLine="426"/>
      </w:pPr>
      <w:r>
        <w:rPr>
          <w:lang w:eastAsia="uk-UA"/>
        </w:rPr>
        <w:t>Необхідність</w:t>
      </w:r>
      <w:r>
        <w:rPr>
          <w:b/>
          <w:lang w:eastAsia="uk-UA"/>
        </w:rPr>
        <w:t xml:space="preserve"> закупівлі </w:t>
      </w:r>
      <w:r w:rsidR="00F3404B" w:rsidRPr="00F3404B">
        <w:rPr>
          <w:b/>
          <w:lang w:eastAsia="uk-UA"/>
        </w:rPr>
        <w:t>ДК 021:2015:33120000-7 Системи реєстрації медичної інформації та дослідне обладнання (Портативний телемедичний діагностичний комплекс)</w:t>
      </w:r>
      <w:r w:rsidR="00F3404B">
        <w:rPr>
          <w:b/>
          <w:lang w:eastAsia="uk-UA"/>
        </w:rPr>
        <w:t xml:space="preserve"> </w:t>
      </w:r>
      <w:r>
        <w:rPr>
          <w:lang w:eastAsia="uk-UA"/>
        </w:rPr>
        <w:t>–</w:t>
      </w:r>
      <w:r w:rsidR="0038548E" w:rsidRPr="00F3404B">
        <w:t xml:space="preserve"> </w:t>
      </w:r>
      <w:r w:rsidR="0038548E">
        <w:t>на виконання Ко</w:t>
      </w:r>
      <w:r w:rsidR="006952C8">
        <w:t>мплексних заходів ВП АТЦ на 2022</w:t>
      </w:r>
      <w:r w:rsidR="0038548E">
        <w:t xml:space="preserve"> рік 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професійним захворюванням і аваріям</w:t>
      </w:r>
      <w:r w:rsidR="0038548E" w:rsidRPr="00F3404B">
        <w:t xml:space="preserve"> </w:t>
      </w:r>
      <w:r w:rsidR="0038548E">
        <w:t>та наданням невідкладної медичної допомоги</w:t>
      </w:r>
      <w:r w:rsidR="00F3404B">
        <w:t xml:space="preserve"> та обслуговування персоналу</w:t>
      </w:r>
      <w:r w:rsidR="006952C8">
        <w:t xml:space="preserve"> ВП АТЦ</w:t>
      </w:r>
      <w:r w:rsidR="0038548E">
        <w:t>.</w:t>
      </w:r>
    </w:p>
    <w:p w:rsidR="00D67B38" w:rsidRDefault="00D67B38" w:rsidP="00D67B38">
      <w:pPr>
        <w:widowControl/>
        <w:spacing w:before="120"/>
        <w:ind w:firstLine="709"/>
        <w:rPr>
          <w:lang w:eastAsia="uk-UA"/>
        </w:rPr>
      </w:pPr>
      <w:r>
        <w:rPr>
          <w:lang w:eastAsia="uk-UA"/>
        </w:rPr>
        <w:t>Технічні та якісні характеристики предмета закупівлі визначені у  тендерній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6952C8">
        <w:rPr>
          <w:lang w:eastAsia="uk-UA"/>
        </w:rPr>
        <w:t xml:space="preserve">, </w:t>
      </w:r>
      <w:r w:rsidR="006952C8" w:rsidRPr="006952C8">
        <w:rPr>
          <w:lang w:eastAsia="uk-UA"/>
        </w:rPr>
        <w:t>ДСТУ 3961-2000 зміна № 2 від 01.09.2013 ТУ У 24.4-24736125-002:2011</w:t>
      </w:r>
      <w:r w:rsidR="006952C8">
        <w:rPr>
          <w:lang w:eastAsia="uk-UA"/>
        </w:rPr>
        <w:t xml:space="preserve"> та </w:t>
      </w:r>
      <w:r w:rsidR="006952C8" w:rsidRPr="006952C8">
        <w:rPr>
          <w:lang w:eastAsia="uk-UA"/>
        </w:rPr>
        <w:t>ТУ У 24.4-24736125-001: 2009</w:t>
      </w:r>
      <w:r>
        <w:rPr>
          <w:lang w:eastAsia="uk-UA"/>
        </w:rPr>
        <w:t xml:space="preserve">. </w:t>
      </w:r>
    </w:p>
    <w:p w:rsidR="00D67B38" w:rsidRDefault="00D67B38" w:rsidP="00D67B38">
      <w:pPr>
        <w:widowControl/>
        <w:spacing w:before="120"/>
        <w:ind w:firstLine="709"/>
        <w:rPr>
          <w:lang w:eastAsia="uk-UA"/>
        </w:rPr>
      </w:pPr>
      <w:r>
        <w:rPr>
          <w:lang w:eastAsia="uk-UA"/>
        </w:rPr>
        <w:t>Очікувану вартість закупівлі</w:t>
      </w:r>
      <w:r w:rsidR="00F3404B">
        <w:rPr>
          <w:b/>
          <w:lang w:eastAsia="uk-UA"/>
        </w:rPr>
        <w:t xml:space="preserve"> </w:t>
      </w:r>
      <w:r w:rsidR="00F3404B" w:rsidRPr="00F3404B">
        <w:rPr>
          <w:b/>
          <w:lang w:eastAsia="uk-UA"/>
        </w:rPr>
        <w:t>Системи реєстрації медичної інформації та дослідне обладнання (Портативний телемедичний діагностичний комплекс)</w:t>
      </w:r>
      <w:r w:rsidR="00B96C42" w:rsidRPr="00B96C42">
        <w:rPr>
          <w:b/>
        </w:rPr>
        <w:t xml:space="preserve"> </w:t>
      </w:r>
      <w:r>
        <w:rPr>
          <w:lang w:eastAsia="uk-UA"/>
        </w:rPr>
        <w:t xml:space="preserve"> встановлено відповідно до комерційних пропозицій потенційних контрагент</w:t>
      </w:r>
      <w:r w:rsidR="00B96C42">
        <w:rPr>
          <w:lang w:eastAsia="uk-UA"/>
        </w:rPr>
        <w:t>ів, які зазначені у наданій до В</w:t>
      </w:r>
      <w:r>
        <w:rPr>
          <w:lang w:eastAsia="uk-UA"/>
        </w:rPr>
        <w:t>СТП</w:t>
      </w:r>
      <w:r w:rsidR="00B96C42">
        <w:rPr>
          <w:lang w:eastAsia="uk-UA"/>
        </w:rPr>
        <w:t>таЗ</w:t>
      </w:r>
      <w:r>
        <w:rPr>
          <w:lang w:eastAsia="uk-UA"/>
        </w:rPr>
        <w:t xml:space="preserve"> інформаційній довідці. </w:t>
      </w:r>
    </w:p>
    <w:p w:rsidR="00D67B38" w:rsidRDefault="00D67B38" w:rsidP="00D67B38">
      <w:pPr>
        <w:widowControl/>
        <w:spacing w:before="120"/>
        <w:ind w:firstLine="709"/>
        <w:rPr>
          <w:lang w:eastAsia="uk-UA"/>
        </w:rPr>
      </w:pPr>
      <w:r>
        <w:rPr>
          <w:lang w:eastAsia="uk-UA"/>
        </w:rPr>
        <w:t xml:space="preserve">Очікувана вартість закупівлі </w:t>
      </w:r>
      <w:r w:rsidR="00F3404B" w:rsidRPr="00F3404B">
        <w:rPr>
          <w:lang w:eastAsia="uk-UA"/>
        </w:rPr>
        <w:t>Системи реєстрації медичної інформації та дослідне обладнання (Портативний телемедичний діагностичний комплекс)</w:t>
      </w:r>
      <w:r w:rsidR="00F3404B">
        <w:rPr>
          <w:lang w:eastAsia="uk-UA"/>
        </w:rPr>
        <w:t xml:space="preserve"> </w:t>
      </w:r>
      <w:r>
        <w:rPr>
          <w:lang w:eastAsia="uk-UA"/>
        </w:rPr>
        <w:t xml:space="preserve">становить </w:t>
      </w:r>
      <w:r w:rsidR="00F3404B">
        <w:rPr>
          <w:lang w:eastAsia="uk-UA"/>
        </w:rPr>
        <w:t>130 998,44</w:t>
      </w:r>
      <w:r w:rsidR="00B96C42" w:rsidRPr="00B96C42">
        <w:rPr>
          <w:lang w:eastAsia="uk-UA"/>
        </w:rPr>
        <w:t xml:space="preserve"> грн, без ПДВ (</w:t>
      </w:r>
      <w:r w:rsidR="00FB4378">
        <w:rPr>
          <w:lang w:eastAsia="uk-UA"/>
        </w:rPr>
        <w:t xml:space="preserve">сто тридцять </w:t>
      </w:r>
      <w:r w:rsidR="00B96C42" w:rsidRPr="00B96C42">
        <w:rPr>
          <w:lang w:eastAsia="uk-UA"/>
        </w:rPr>
        <w:t xml:space="preserve">тисяч </w:t>
      </w:r>
      <w:r w:rsidR="00FB4378">
        <w:rPr>
          <w:lang w:eastAsia="uk-UA"/>
        </w:rPr>
        <w:t xml:space="preserve">вісімсот дев’ятсот дев’яносто вісім </w:t>
      </w:r>
      <w:r w:rsidR="006952C8">
        <w:rPr>
          <w:lang w:eastAsia="uk-UA"/>
        </w:rPr>
        <w:t xml:space="preserve"> </w:t>
      </w:r>
      <w:r w:rsidR="00B96C42" w:rsidRPr="00B96C42">
        <w:rPr>
          <w:lang w:eastAsia="uk-UA"/>
        </w:rPr>
        <w:t>гривень</w:t>
      </w:r>
      <w:r w:rsidR="00FB4378">
        <w:rPr>
          <w:lang w:eastAsia="uk-UA"/>
        </w:rPr>
        <w:t xml:space="preserve"> сорок чотири копій</w:t>
      </w:r>
      <w:r w:rsidR="006952C8">
        <w:rPr>
          <w:lang w:eastAsia="uk-UA"/>
        </w:rPr>
        <w:t>к</w:t>
      </w:r>
      <w:r w:rsidR="00FB4378">
        <w:rPr>
          <w:lang w:eastAsia="uk-UA"/>
        </w:rPr>
        <w:t>и</w:t>
      </w:r>
      <w:r w:rsidR="00B96C42" w:rsidRPr="00B96C42">
        <w:rPr>
          <w:lang w:eastAsia="uk-UA"/>
        </w:rPr>
        <w:t>) без ПДВ.</w:t>
      </w:r>
    </w:p>
    <w:p w:rsidR="00D67B38" w:rsidRDefault="00D67B38" w:rsidP="00D67B38">
      <w:pPr>
        <w:widowControl/>
        <w:ind w:firstLine="709"/>
        <w:jc w:val="left"/>
        <w:rPr>
          <w:lang w:eastAsia="uk-UA"/>
        </w:rPr>
      </w:pPr>
    </w:p>
    <w:p w:rsidR="00D67B38" w:rsidRDefault="00D67B38" w:rsidP="00D67B38">
      <w:pPr>
        <w:widowControl/>
        <w:ind w:firstLine="709"/>
        <w:jc w:val="left"/>
        <w:rPr>
          <w:lang w:eastAsia="uk-UA"/>
        </w:rPr>
      </w:pPr>
    </w:p>
    <w:p w:rsidR="00D67B38" w:rsidRDefault="00D67B38" w:rsidP="00D67B38">
      <w:pPr>
        <w:widowControl/>
        <w:ind w:firstLine="709"/>
        <w:jc w:val="left"/>
        <w:rPr>
          <w:lang w:eastAsia="uk-UA"/>
        </w:rPr>
      </w:pPr>
    </w:p>
    <w:p w:rsidR="00D67B38" w:rsidRDefault="006952C8" w:rsidP="006952C8">
      <w:pPr>
        <w:widowControl/>
        <w:jc w:val="center"/>
        <w:rPr>
          <w:lang w:val="ru-RU" w:eastAsia="uk-UA"/>
        </w:rPr>
      </w:pPr>
      <w:r>
        <w:rPr>
          <w:lang w:eastAsia="uk-UA"/>
        </w:rPr>
        <w:t xml:space="preserve">Лікар </w:t>
      </w:r>
      <w:r w:rsidR="00D67B38">
        <w:rPr>
          <w:lang w:eastAsia="uk-UA"/>
        </w:rPr>
        <w:t xml:space="preserve">   ВОЗ                                             </w:t>
      </w:r>
      <w:r w:rsidR="00D67B38">
        <w:rPr>
          <w:lang w:val="ru-RU" w:eastAsia="uk-UA"/>
        </w:rPr>
        <w:t xml:space="preserve">                       </w:t>
      </w:r>
      <w:r>
        <w:rPr>
          <w:lang w:val="ru-RU" w:eastAsia="uk-UA"/>
        </w:rPr>
        <w:t>Д. ВОЛИНЕЦЬ</w:t>
      </w:r>
    </w:p>
    <w:p w:rsidR="00D67B38" w:rsidRDefault="00D67B38" w:rsidP="00D67B38">
      <w:pPr>
        <w:widowControl/>
        <w:spacing w:before="120"/>
        <w:ind w:firstLine="709"/>
        <w:jc w:val="left"/>
        <w:rPr>
          <w:sz w:val="24"/>
          <w:szCs w:val="24"/>
          <w:lang w:eastAsia="uk-UA"/>
        </w:rPr>
      </w:pPr>
    </w:p>
    <w:p w:rsidR="00405B2E" w:rsidRDefault="00405B2E"/>
    <w:sectPr w:rsidR="0040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38"/>
    <w:rsid w:val="00214B9F"/>
    <w:rsid w:val="0038548E"/>
    <w:rsid w:val="00405B2E"/>
    <w:rsid w:val="006952C8"/>
    <w:rsid w:val="007B15B2"/>
    <w:rsid w:val="007B2FDB"/>
    <w:rsid w:val="00AE70C1"/>
    <w:rsid w:val="00B96C42"/>
    <w:rsid w:val="00D67B38"/>
    <w:rsid w:val="00F3404B"/>
    <w:rsid w:val="00F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6120"/>
  <w15:docId w15:val="{E10875FF-AFA7-4127-8E1E-02872E41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38"/>
    <w:pPr>
      <w:widowControl w:val="0"/>
      <w:tabs>
        <w:tab w:val="left" w:pos="709"/>
        <w:tab w:val="left" w:leader="do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B15B2"/>
    <w:pPr>
      <w:keepNext/>
      <w:keepLines/>
      <w:widowControl/>
      <w:tabs>
        <w:tab w:val="clear" w:pos="709"/>
        <w:tab w:val="clear" w:pos="8505"/>
      </w:tabs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15B2"/>
    <w:pPr>
      <w:keepNext/>
      <w:keepLines/>
      <w:widowControl/>
      <w:tabs>
        <w:tab w:val="clear" w:pos="709"/>
        <w:tab w:val="clear" w:pos="8505"/>
      </w:tabs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1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B15B2"/>
    <w:pPr>
      <w:widowControl/>
      <w:pBdr>
        <w:bottom w:val="single" w:sz="8" w:space="4" w:color="4F81BD" w:themeColor="accent1"/>
      </w:pBdr>
      <w:tabs>
        <w:tab w:val="clear" w:pos="709"/>
        <w:tab w:val="clear" w:pos="8505"/>
      </w:tabs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Заголовок Знак"/>
    <w:basedOn w:val="a0"/>
    <w:link w:val="a3"/>
    <w:uiPriority w:val="10"/>
    <w:rsid w:val="007B1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B15B2"/>
    <w:pPr>
      <w:widowControl/>
      <w:numPr>
        <w:ilvl w:val="1"/>
      </w:numPr>
      <w:tabs>
        <w:tab w:val="clear" w:pos="709"/>
        <w:tab w:val="clear" w:pos="8505"/>
      </w:tabs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7B1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B1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Б. Кунцевич</dc:creator>
  <cp:lastModifiedBy>О.В. Авдоніна</cp:lastModifiedBy>
  <cp:revision>11</cp:revision>
  <cp:lastPrinted>2021-06-30T12:51:00Z</cp:lastPrinted>
  <dcterms:created xsi:type="dcterms:W3CDTF">2021-06-25T04:36:00Z</dcterms:created>
  <dcterms:modified xsi:type="dcterms:W3CDTF">2022-09-12T06:52:00Z</dcterms:modified>
</cp:coreProperties>
</file>