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76" w:rsidRDefault="00774C76">
      <w:pPr>
        <w:rPr>
          <w:lang w:val="uk-UA"/>
        </w:rPr>
      </w:pPr>
      <w:bookmarkStart w:id="0" w:name="_GoBack"/>
      <w:bookmarkEnd w:id="0"/>
    </w:p>
    <w:p w:rsidR="00D13F85" w:rsidRDefault="00D13F85" w:rsidP="00D13F85">
      <w:pPr>
        <w:jc w:val="center"/>
        <w:rPr>
          <w:rFonts w:cs="Arial"/>
          <w:b/>
          <w:szCs w:val="24"/>
          <w:lang w:val="uk-UA"/>
        </w:rPr>
      </w:pPr>
      <w:r w:rsidRPr="00494FAE">
        <w:rPr>
          <w:rFonts w:cs="Arial"/>
          <w:b/>
          <w:szCs w:val="24"/>
          <w:lang w:val="uk-UA"/>
        </w:rPr>
        <w:t xml:space="preserve">Обґрунтування технічних та якісних характеристик предмета закупівлі, </w:t>
      </w:r>
      <w:r>
        <w:rPr>
          <w:rFonts w:cs="Arial"/>
          <w:b/>
          <w:szCs w:val="24"/>
          <w:lang w:val="uk-UA"/>
        </w:rPr>
        <w:t xml:space="preserve">його </w:t>
      </w:r>
      <w:r w:rsidRPr="00494FAE">
        <w:rPr>
          <w:rFonts w:cs="Arial"/>
          <w:b/>
          <w:szCs w:val="24"/>
          <w:lang w:val="uk-UA"/>
        </w:rPr>
        <w:t>очікуваної вартості:</w:t>
      </w:r>
    </w:p>
    <w:p w:rsidR="00262A02" w:rsidRDefault="00262A02" w:rsidP="00D13F85">
      <w:pPr>
        <w:jc w:val="center"/>
        <w:rPr>
          <w:rFonts w:cs="Arial"/>
          <w:b/>
          <w:szCs w:val="24"/>
          <w:lang w:val="uk-UA"/>
        </w:rPr>
      </w:pPr>
    </w:p>
    <w:p w:rsidR="00262A02" w:rsidRPr="00C00479" w:rsidRDefault="00262A02" w:rsidP="00262A02">
      <w:pPr>
        <w:suppressAutoHyphens/>
        <w:ind w:right="425"/>
        <w:jc w:val="center"/>
        <w:rPr>
          <w:rFonts w:cs="Arial"/>
          <w:szCs w:val="24"/>
          <w:lang w:val="uk-UA"/>
        </w:rPr>
      </w:pPr>
      <w:r w:rsidRPr="00CA444C">
        <w:rPr>
          <w:rStyle w:val="markedcontent"/>
          <w:rFonts w:cs="Arial"/>
          <w:szCs w:val="24"/>
          <w:lang w:val="uk-UA"/>
        </w:rPr>
        <w:t>«Реконструкція. Технічне переоснащення. ВП Запорізька АЕ</w:t>
      </w:r>
      <w:r w:rsidR="005608F2">
        <w:rPr>
          <w:rStyle w:val="markedcontent"/>
          <w:rFonts w:cs="Arial"/>
          <w:szCs w:val="24"/>
          <w:lang w:val="uk-UA"/>
        </w:rPr>
        <w:t>С. м Енергодар, Промислова 133.</w:t>
      </w:r>
      <w:r w:rsidRPr="00CA444C">
        <w:rPr>
          <w:rStyle w:val="markedcontent"/>
          <w:rFonts w:cs="Arial"/>
          <w:szCs w:val="24"/>
          <w:lang w:val="uk-UA"/>
        </w:rPr>
        <w:t>Енергоблок №6. Ре</w:t>
      </w:r>
      <w:r w:rsidR="005608F2">
        <w:rPr>
          <w:rStyle w:val="markedcontent"/>
          <w:rFonts w:cs="Arial"/>
          <w:szCs w:val="24"/>
          <w:lang w:val="uk-UA"/>
        </w:rPr>
        <w:t>акторне та турбінне відділення.</w:t>
      </w:r>
      <w:r w:rsidRPr="00CA444C">
        <w:rPr>
          <w:rStyle w:val="markedcontent"/>
          <w:rFonts w:cs="Arial"/>
          <w:szCs w:val="24"/>
          <w:lang w:val="uk-UA"/>
        </w:rPr>
        <w:t>«Реконструкція системи АСКРБ енергоблоку №6. Заміна обладна</w:t>
      </w:r>
      <w:r>
        <w:rPr>
          <w:rStyle w:val="markedcontent"/>
          <w:rFonts w:cs="Arial"/>
          <w:szCs w:val="24"/>
          <w:lang w:val="uk-UA"/>
        </w:rPr>
        <w:t>ння РК 1, 2, 3 каналу СБ і СНЕ».</w:t>
      </w:r>
      <w:r w:rsidRPr="00CA444C">
        <w:rPr>
          <w:rStyle w:val="markedcontent"/>
          <w:rFonts w:cs="Arial"/>
          <w:szCs w:val="24"/>
          <w:lang w:val="uk-UA"/>
        </w:rPr>
        <w:t xml:space="preserve"> Р</w:t>
      </w:r>
      <w:r>
        <w:rPr>
          <w:rStyle w:val="markedcontent"/>
          <w:rFonts w:cs="Arial"/>
          <w:szCs w:val="24"/>
          <w:lang w:val="uk-UA"/>
        </w:rPr>
        <w:t xml:space="preserve">озробка проектної документації». </w:t>
      </w:r>
      <w:r w:rsidRPr="00C00479">
        <w:rPr>
          <w:rStyle w:val="markedcontent"/>
          <w:rFonts w:cs="Arial"/>
          <w:szCs w:val="24"/>
          <w:lang w:val="uk-UA"/>
        </w:rPr>
        <w:t>(Код ДК021-2015: 71320000-7 — Послуги з інженерного проектування)»</w:t>
      </w:r>
    </w:p>
    <w:p w:rsidR="00D51978" w:rsidRDefault="00D51978" w:rsidP="00D51978">
      <w:pPr>
        <w:jc w:val="center"/>
        <w:rPr>
          <w:lang w:val="uk-UA"/>
        </w:rPr>
      </w:pPr>
    </w:p>
    <w:p w:rsidR="008D4CAD" w:rsidRDefault="008D4CAD" w:rsidP="00D13F85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C26153">
        <w:rPr>
          <w:lang w:val="uk-UA"/>
        </w:rPr>
        <w:t xml:space="preserve">Мета закупівлі виконання робіт: Необхідно виконати розробку проектно-кошторисної документації по заміні існуючого обладнання радіаційного контролю </w:t>
      </w:r>
      <w:r w:rsidR="00C26153">
        <w:rPr>
          <w:lang w:val="uk-UA"/>
        </w:rPr>
        <w:br/>
        <w:t>АКРБ-03 енергоблоку №6 на сучасну систему АСРК, яка відповідає вимогам нормативно-технічній документації. Підвищення рівня радіаційної безпеки та вдосконалення радіаційного контролю енергоблоку №6 ВП ЗАЕС.</w:t>
      </w:r>
    </w:p>
    <w:p w:rsidR="00835330" w:rsidRPr="00835330" w:rsidRDefault="00835330" w:rsidP="00835330">
      <w:pPr>
        <w:jc w:val="both"/>
        <w:rPr>
          <w:rFonts w:asciiTheme="minorHAnsi" w:hAnsiTheme="minorHAnsi"/>
          <w:lang w:val="uk-UA"/>
        </w:rPr>
      </w:pPr>
      <w:r w:rsidRPr="00094828">
        <w:rPr>
          <w:rFonts w:cs="Arial"/>
          <w:lang w:val="uk-UA"/>
        </w:rPr>
        <w:t xml:space="preserve">Посилання на процедуру закупівлі в електронній системі закупівель </w:t>
      </w:r>
      <w:hyperlink r:id="rId6" w:history="1">
        <w:r w:rsidRPr="008140CB">
          <w:rPr>
            <w:rStyle w:val="a8"/>
          </w:rPr>
          <w:t>https://prozorro.gov.ua/tender/UA-2022-08-11-007159-a</w:t>
        </w:r>
      </w:hyperlink>
    </w:p>
    <w:p w:rsidR="00D13F85" w:rsidRPr="003B565B" w:rsidRDefault="00D13F85" w:rsidP="00D13F85">
      <w:pPr>
        <w:jc w:val="both"/>
        <w:rPr>
          <w:rFonts w:cs="Arial"/>
          <w:szCs w:val="24"/>
          <w:lang w:val="uk-UA"/>
        </w:rPr>
      </w:pPr>
      <w:r w:rsidRPr="003B565B">
        <w:rPr>
          <w:rFonts w:cs="Arial"/>
          <w:szCs w:val="24"/>
          <w:lang w:val="uk-UA"/>
        </w:rPr>
        <w:t>Технічні та якісні характеристики предмета закупівлі визначені у відповідному</w:t>
      </w:r>
      <w:r>
        <w:rPr>
          <w:rFonts w:cs="Arial"/>
          <w:szCs w:val="24"/>
          <w:lang w:val="uk-UA"/>
        </w:rPr>
        <w:t xml:space="preserve"> </w:t>
      </w:r>
      <w:r w:rsidRPr="003B565B">
        <w:rPr>
          <w:rFonts w:cs="Arial"/>
          <w:szCs w:val="24"/>
          <w:lang w:val="uk-UA"/>
        </w:rPr>
        <w:t>додатку до тендерної документації та встановлені відповідно до вимог і положень</w:t>
      </w:r>
      <w:r>
        <w:rPr>
          <w:rFonts w:cs="Arial"/>
          <w:szCs w:val="24"/>
          <w:lang w:val="uk-UA"/>
        </w:rPr>
        <w:t xml:space="preserve"> </w:t>
      </w:r>
      <w:r w:rsidRPr="003B565B">
        <w:rPr>
          <w:rFonts w:cs="Arial"/>
          <w:szCs w:val="24"/>
          <w:lang w:val="uk-UA"/>
        </w:rPr>
        <w:t xml:space="preserve">нормативних і виробничих документів </w:t>
      </w:r>
      <w:r>
        <w:rPr>
          <w:rFonts w:cs="Arial"/>
          <w:szCs w:val="24"/>
          <w:lang w:val="uk-UA"/>
        </w:rPr>
        <w:t xml:space="preserve">ВП ЗАЕС та </w:t>
      </w:r>
      <w:r w:rsidRPr="003B565B">
        <w:rPr>
          <w:rFonts w:cs="Arial"/>
          <w:szCs w:val="24"/>
          <w:lang w:val="uk-UA"/>
        </w:rPr>
        <w:t>ДП «НАЕК «Енергоатом» згідно з чинними</w:t>
      </w:r>
      <w:r>
        <w:rPr>
          <w:rFonts w:cs="Arial"/>
          <w:szCs w:val="24"/>
          <w:lang w:val="uk-UA"/>
        </w:rPr>
        <w:t xml:space="preserve"> </w:t>
      </w:r>
      <w:r w:rsidRPr="003B565B">
        <w:rPr>
          <w:rFonts w:cs="Arial"/>
          <w:szCs w:val="24"/>
          <w:lang w:val="uk-UA"/>
        </w:rPr>
        <w:t>нормами, стандартами і правилами з ядерної та радіаційної безпеки.</w:t>
      </w:r>
    </w:p>
    <w:p w:rsidR="00305035" w:rsidRDefault="00D13F85" w:rsidP="00D13F85">
      <w:pPr>
        <w:jc w:val="both"/>
        <w:rPr>
          <w:lang w:val="uk-UA"/>
        </w:rPr>
      </w:pPr>
      <w:r w:rsidRPr="003B565B">
        <w:rPr>
          <w:rFonts w:cs="Arial"/>
          <w:szCs w:val="24"/>
          <w:lang w:val="uk-UA"/>
        </w:rPr>
        <w:t>Очікувана вартість закупівлі визначена в порядку, передбаченому виробничими та</w:t>
      </w:r>
      <w:r>
        <w:rPr>
          <w:rFonts w:cs="Arial"/>
          <w:szCs w:val="24"/>
          <w:lang w:val="uk-UA"/>
        </w:rPr>
        <w:t xml:space="preserve"> </w:t>
      </w:r>
      <w:r w:rsidRPr="003B565B">
        <w:rPr>
          <w:rFonts w:cs="Arial"/>
          <w:szCs w:val="24"/>
          <w:lang w:val="uk-UA"/>
        </w:rPr>
        <w:t xml:space="preserve">організаційно-розпорядчими документами </w:t>
      </w:r>
      <w:r w:rsidRPr="009E456B">
        <w:rPr>
          <w:rFonts w:cs="Arial"/>
          <w:szCs w:val="24"/>
          <w:lang w:val="uk-UA"/>
        </w:rPr>
        <w:t>ВП ЗАЕС та ДП «НАЕК «Енергоатом»</w:t>
      </w:r>
      <w:r w:rsidRPr="003B565B">
        <w:rPr>
          <w:rFonts w:cs="Arial"/>
          <w:szCs w:val="24"/>
          <w:lang w:val="uk-UA"/>
        </w:rPr>
        <w:t xml:space="preserve"> з урахуванням затвердженої</w:t>
      </w:r>
      <w:r>
        <w:rPr>
          <w:rFonts w:cs="Arial"/>
          <w:szCs w:val="24"/>
          <w:lang w:val="uk-UA"/>
        </w:rPr>
        <w:t xml:space="preserve"> </w:t>
      </w:r>
      <w:r w:rsidRPr="003B565B">
        <w:rPr>
          <w:rFonts w:cs="Arial"/>
          <w:szCs w:val="24"/>
          <w:lang w:val="uk-UA"/>
        </w:rPr>
        <w:t>центральним органом виконавчої влади, що забезпечує формування та реалізує</w:t>
      </w:r>
      <w:r>
        <w:rPr>
          <w:rFonts w:cs="Arial"/>
          <w:szCs w:val="24"/>
          <w:lang w:val="uk-UA"/>
        </w:rPr>
        <w:t xml:space="preserve"> </w:t>
      </w:r>
      <w:r w:rsidRPr="003B565B">
        <w:rPr>
          <w:rFonts w:cs="Arial"/>
          <w:szCs w:val="24"/>
          <w:lang w:val="uk-UA"/>
        </w:rPr>
        <w:t>державну політику у сфері публічних закупівель, примірної методики визначення</w:t>
      </w:r>
      <w:r>
        <w:rPr>
          <w:rFonts w:cs="Arial"/>
          <w:szCs w:val="24"/>
          <w:lang w:val="uk-UA"/>
        </w:rPr>
        <w:t xml:space="preserve"> </w:t>
      </w:r>
      <w:r w:rsidRPr="003B565B">
        <w:rPr>
          <w:rFonts w:cs="Arial"/>
          <w:szCs w:val="24"/>
          <w:lang w:val="uk-UA"/>
        </w:rPr>
        <w:t>очікуваної вартості предмета закупівлі.</w:t>
      </w:r>
    </w:p>
    <w:p w:rsidR="001134D2" w:rsidRDefault="001134D2" w:rsidP="00D13F85">
      <w:pPr>
        <w:jc w:val="both"/>
        <w:rPr>
          <w:lang w:val="uk-UA"/>
        </w:rPr>
      </w:pPr>
    </w:p>
    <w:p w:rsidR="001134D2" w:rsidRDefault="001134D2" w:rsidP="00F55C89">
      <w:pPr>
        <w:ind w:firstLine="426"/>
        <w:jc w:val="both"/>
        <w:rPr>
          <w:lang w:val="uk-UA"/>
        </w:rPr>
      </w:pPr>
    </w:p>
    <w:p w:rsidR="00E92EAF" w:rsidRDefault="00E92EAF" w:rsidP="00197537">
      <w:pPr>
        <w:ind w:left="284" w:firstLine="425"/>
        <w:jc w:val="both"/>
        <w:rPr>
          <w:lang w:val="uk-UA"/>
        </w:rPr>
      </w:pPr>
    </w:p>
    <w:p w:rsidR="00197537" w:rsidRPr="00D13F85" w:rsidRDefault="00197537" w:rsidP="002774D2">
      <w:pPr>
        <w:ind w:firstLine="0"/>
        <w:jc w:val="both"/>
        <w:rPr>
          <w:lang w:val="uk-UA"/>
        </w:rPr>
      </w:pPr>
    </w:p>
    <w:p w:rsidR="00CB0075" w:rsidRDefault="00CB0075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835330" w:rsidRDefault="00835330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835330" w:rsidRDefault="00835330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835330" w:rsidRDefault="00835330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835330" w:rsidRDefault="00835330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835330" w:rsidRDefault="00835330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835330" w:rsidRDefault="00835330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835330" w:rsidRDefault="00835330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835330" w:rsidRDefault="00835330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835330" w:rsidRDefault="00835330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835330" w:rsidRDefault="00835330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835330" w:rsidRDefault="00835330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835330" w:rsidRDefault="00835330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835330" w:rsidRDefault="00835330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835330" w:rsidRDefault="00835330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835330" w:rsidRDefault="00835330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835330" w:rsidRPr="00835330" w:rsidRDefault="00835330" w:rsidP="002774D2">
      <w:pPr>
        <w:ind w:left="284" w:firstLine="0"/>
        <w:jc w:val="both"/>
        <w:rPr>
          <w:sz w:val="20"/>
          <w:szCs w:val="20"/>
          <w:lang w:val="en-US"/>
        </w:rPr>
      </w:pPr>
    </w:p>
    <w:p w:rsidR="00CB0075" w:rsidRDefault="00CB0075" w:rsidP="002774D2">
      <w:pPr>
        <w:ind w:left="284" w:firstLine="0"/>
        <w:jc w:val="both"/>
        <w:rPr>
          <w:sz w:val="28"/>
          <w:szCs w:val="28"/>
          <w:lang w:val="uk-UA"/>
        </w:rPr>
      </w:pPr>
    </w:p>
    <w:p w:rsidR="007F5CE1" w:rsidRDefault="0037483C" w:rsidP="0037483C">
      <w:pPr>
        <w:ind w:firstLine="0"/>
        <w:rPr>
          <w:lang w:val="uk-UA"/>
        </w:rPr>
      </w:pPr>
      <w:r>
        <w:rPr>
          <w:noProof/>
          <w:sz w:val="12"/>
          <w:szCs w:val="12"/>
          <w:lang w:eastAsia="ru-RU"/>
        </w:rPr>
        <w:drawing>
          <wp:inline distT="0" distB="0" distL="0" distR="0" wp14:anchorId="63E28995" wp14:editId="04C4F871">
            <wp:extent cx="526415" cy="241300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  <w:lang w:val="uk-UA"/>
        </w:rPr>
        <w:t xml:space="preserve"> </w:t>
      </w:r>
      <w:r w:rsidRPr="0037483C">
        <w:rPr>
          <w:i/>
          <w:sz w:val="12"/>
          <w:szCs w:val="12"/>
          <w:lang w:val="uk-UA"/>
        </w:rPr>
        <w:t>Власність</w:t>
      </w:r>
      <w:r w:rsidRPr="0037483C">
        <w:rPr>
          <w:i/>
          <w:sz w:val="12"/>
          <w:szCs w:val="12"/>
        </w:rPr>
        <w:t xml:space="preserve"> ВП ЗАЕС ДП «НАЕК «</w:t>
      </w:r>
      <w:r w:rsidRPr="0037483C">
        <w:rPr>
          <w:i/>
          <w:sz w:val="12"/>
          <w:szCs w:val="12"/>
          <w:lang w:val="uk-UA"/>
        </w:rPr>
        <w:t>Енергоатом</w:t>
      </w:r>
      <w:r w:rsidRPr="0037483C">
        <w:rPr>
          <w:i/>
          <w:sz w:val="12"/>
          <w:szCs w:val="12"/>
        </w:rPr>
        <w:t xml:space="preserve">» </w:t>
      </w:r>
      <w:r w:rsidRPr="0037483C">
        <w:rPr>
          <w:i/>
          <w:sz w:val="12"/>
          <w:szCs w:val="12"/>
          <w:lang w:val="uk-UA"/>
        </w:rPr>
        <w:t>Тиражування</w:t>
      </w:r>
      <w:r w:rsidRPr="0037483C">
        <w:rPr>
          <w:i/>
          <w:sz w:val="12"/>
          <w:szCs w:val="12"/>
        </w:rPr>
        <w:t xml:space="preserve"> документа </w:t>
      </w:r>
      <w:r w:rsidRPr="0037483C">
        <w:rPr>
          <w:i/>
          <w:sz w:val="12"/>
          <w:szCs w:val="12"/>
          <w:lang w:val="uk-UA"/>
        </w:rPr>
        <w:t>або</w:t>
      </w:r>
      <w:r w:rsidRPr="0037483C">
        <w:rPr>
          <w:i/>
          <w:sz w:val="12"/>
          <w:szCs w:val="12"/>
        </w:rPr>
        <w:t xml:space="preserve"> </w:t>
      </w:r>
      <w:r w:rsidRPr="0037483C">
        <w:rPr>
          <w:i/>
          <w:sz w:val="12"/>
          <w:szCs w:val="12"/>
          <w:lang w:val="uk-UA"/>
        </w:rPr>
        <w:t>його</w:t>
      </w:r>
      <w:r w:rsidRPr="0037483C">
        <w:rPr>
          <w:i/>
          <w:sz w:val="12"/>
          <w:szCs w:val="12"/>
        </w:rPr>
        <w:t xml:space="preserve"> </w:t>
      </w:r>
      <w:r w:rsidRPr="0037483C">
        <w:rPr>
          <w:i/>
          <w:sz w:val="12"/>
          <w:szCs w:val="12"/>
          <w:lang w:val="uk-UA"/>
        </w:rPr>
        <w:t>частини</w:t>
      </w:r>
      <w:r w:rsidRPr="0037483C">
        <w:rPr>
          <w:i/>
          <w:sz w:val="12"/>
          <w:szCs w:val="12"/>
        </w:rPr>
        <w:t xml:space="preserve"> без </w:t>
      </w:r>
      <w:r w:rsidRPr="0037483C">
        <w:rPr>
          <w:i/>
          <w:sz w:val="12"/>
          <w:szCs w:val="12"/>
          <w:lang w:val="uk-UA"/>
        </w:rPr>
        <w:t>дозволу</w:t>
      </w:r>
      <w:r w:rsidRPr="0037483C">
        <w:rPr>
          <w:i/>
          <w:sz w:val="12"/>
          <w:szCs w:val="12"/>
        </w:rPr>
        <w:t xml:space="preserve">  ВП ЗАЕС ДП «НАЕК «</w:t>
      </w:r>
      <w:r w:rsidRPr="0037483C">
        <w:rPr>
          <w:i/>
          <w:sz w:val="12"/>
          <w:szCs w:val="12"/>
          <w:lang w:val="uk-UA"/>
        </w:rPr>
        <w:t>Енергоатом</w:t>
      </w:r>
      <w:r w:rsidRPr="0037483C">
        <w:rPr>
          <w:i/>
          <w:sz w:val="12"/>
          <w:szCs w:val="12"/>
        </w:rPr>
        <w:t xml:space="preserve">» </w:t>
      </w:r>
      <w:r w:rsidRPr="0037483C">
        <w:rPr>
          <w:b/>
          <w:i/>
          <w:sz w:val="12"/>
          <w:szCs w:val="12"/>
        </w:rPr>
        <w:t>ЗАБОРОНЕНО</w:t>
      </w:r>
    </w:p>
    <w:sectPr w:rsidR="007F5CE1" w:rsidSect="00B81DD6">
      <w:pgSz w:w="11906" w:h="16838"/>
      <w:pgMar w:top="1134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1ED4"/>
    <w:multiLevelType w:val="hybridMultilevel"/>
    <w:tmpl w:val="53DC8182"/>
    <w:lvl w:ilvl="0" w:tplc="F39ADE1C">
      <w:start w:val="3"/>
      <w:numFmt w:val="bullet"/>
      <w:lvlText w:val="–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AB470E"/>
    <w:multiLevelType w:val="hybridMultilevel"/>
    <w:tmpl w:val="23943D9A"/>
    <w:lvl w:ilvl="0" w:tplc="CFDE1C32">
      <w:start w:val="13"/>
      <w:numFmt w:val="bullet"/>
      <w:lvlText w:val="–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4070389"/>
    <w:multiLevelType w:val="hybridMultilevel"/>
    <w:tmpl w:val="B7ACCA24"/>
    <w:lvl w:ilvl="0" w:tplc="A92C7116">
      <w:start w:val="14"/>
      <w:numFmt w:val="bullet"/>
      <w:lvlText w:val="–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C1A0D36"/>
    <w:multiLevelType w:val="hybridMultilevel"/>
    <w:tmpl w:val="4946882C"/>
    <w:lvl w:ilvl="0" w:tplc="C1820BDC">
      <w:start w:val="1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CC04D10"/>
    <w:multiLevelType w:val="hybridMultilevel"/>
    <w:tmpl w:val="180E25C8"/>
    <w:lvl w:ilvl="0" w:tplc="17EAB0FA">
      <w:start w:val="14"/>
      <w:numFmt w:val="bullet"/>
      <w:lvlText w:val="–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6F445BC"/>
    <w:multiLevelType w:val="hybridMultilevel"/>
    <w:tmpl w:val="5772120C"/>
    <w:lvl w:ilvl="0" w:tplc="458A1D5A">
      <w:start w:val="13"/>
      <w:numFmt w:val="bullet"/>
      <w:lvlText w:val="–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7537035"/>
    <w:multiLevelType w:val="hybridMultilevel"/>
    <w:tmpl w:val="F50A2120"/>
    <w:lvl w:ilvl="0" w:tplc="8C0E9112">
      <w:start w:val="1"/>
      <w:numFmt w:val="bullet"/>
      <w:lvlText w:val="–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78"/>
    <w:rsid w:val="0000411C"/>
    <w:rsid w:val="001134D2"/>
    <w:rsid w:val="00127344"/>
    <w:rsid w:val="00197537"/>
    <w:rsid w:val="001A1E36"/>
    <w:rsid w:val="001D1D42"/>
    <w:rsid w:val="00261F86"/>
    <w:rsid w:val="00262A02"/>
    <w:rsid w:val="00266A24"/>
    <w:rsid w:val="002774D2"/>
    <w:rsid w:val="00281CE9"/>
    <w:rsid w:val="00305035"/>
    <w:rsid w:val="00306199"/>
    <w:rsid w:val="0037483C"/>
    <w:rsid w:val="003E675C"/>
    <w:rsid w:val="004D113B"/>
    <w:rsid w:val="00511011"/>
    <w:rsid w:val="005509F4"/>
    <w:rsid w:val="005608F2"/>
    <w:rsid w:val="005B5BBC"/>
    <w:rsid w:val="006274B5"/>
    <w:rsid w:val="006557F2"/>
    <w:rsid w:val="006656BE"/>
    <w:rsid w:val="006E56D8"/>
    <w:rsid w:val="007339FE"/>
    <w:rsid w:val="00774C76"/>
    <w:rsid w:val="007F5CE1"/>
    <w:rsid w:val="00835330"/>
    <w:rsid w:val="008600D2"/>
    <w:rsid w:val="008C41C2"/>
    <w:rsid w:val="008D4CAD"/>
    <w:rsid w:val="008E7734"/>
    <w:rsid w:val="008F3105"/>
    <w:rsid w:val="00980358"/>
    <w:rsid w:val="009A23C7"/>
    <w:rsid w:val="009C30AD"/>
    <w:rsid w:val="009D4AE6"/>
    <w:rsid w:val="00A86732"/>
    <w:rsid w:val="00B81DD6"/>
    <w:rsid w:val="00C26153"/>
    <w:rsid w:val="00C5232D"/>
    <w:rsid w:val="00CB0075"/>
    <w:rsid w:val="00CD2909"/>
    <w:rsid w:val="00CE125B"/>
    <w:rsid w:val="00D058FE"/>
    <w:rsid w:val="00D13F85"/>
    <w:rsid w:val="00D51978"/>
    <w:rsid w:val="00D96D15"/>
    <w:rsid w:val="00E92EAF"/>
    <w:rsid w:val="00F40A4C"/>
    <w:rsid w:val="00F44ED3"/>
    <w:rsid w:val="00F55C89"/>
    <w:rsid w:val="00F66E52"/>
    <w:rsid w:val="00F722F8"/>
    <w:rsid w:val="00FB6D64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44"/>
    <w:pPr>
      <w:ind w:firstLine="709"/>
      <w:jc w:val="righ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7344"/>
    <w:pPr>
      <w:ind w:firstLine="709"/>
      <w:jc w:val="right"/>
    </w:pPr>
    <w:rPr>
      <w:sz w:val="24"/>
    </w:rPr>
  </w:style>
  <w:style w:type="paragraph" w:styleId="a4">
    <w:name w:val="List Paragraph"/>
    <w:basedOn w:val="a"/>
    <w:uiPriority w:val="34"/>
    <w:qFormat/>
    <w:rsid w:val="00127344"/>
    <w:pPr>
      <w:ind w:left="720"/>
      <w:contextualSpacing/>
    </w:pPr>
  </w:style>
  <w:style w:type="table" w:styleId="a5">
    <w:name w:val="Table Grid"/>
    <w:basedOn w:val="a1"/>
    <w:uiPriority w:val="59"/>
    <w:rsid w:val="00D5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4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83C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F55C89"/>
  </w:style>
  <w:style w:type="character" w:styleId="a8">
    <w:name w:val="Hyperlink"/>
    <w:basedOn w:val="a0"/>
    <w:uiPriority w:val="99"/>
    <w:unhideWhenUsed/>
    <w:rsid w:val="00F55C89"/>
    <w:rPr>
      <w:color w:val="0000FF"/>
      <w:u w:val="single"/>
    </w:rPr>
  </w:style>
  <w:style w:type="character" w:customStyle="1" w:styleId="hps">
    <w:name w:val="hps"/>
    <w:basedOn w:val="a0"/>
    <w:rsid w:val="00261F86"/>
  </w:style>
  <w:style w:type="character" w:customStyle="1" w:styleId="markedcontent">
    <w:name w:val="markedcontent"/>
    <w:basedOn w:val="a0"/>
    <w:rsid w:val="008F3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44"/>
    <w:pPr>
      <w:ind w:firstLine="709"/>
      <w:jc w:val="righ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7344"/>
    <w:pPr>
      <w:ind w:firstLine="709"/>
      <w:jc w:val="right"/>
    </w:pPr>
    <w:rPr>
      <w:sz w:val="24"/>
    </w:rPr>
  </w:style>
  <w:style w:type="paragraph" w:styleId="a4">
    <w:name w:val="List Paragraph"/>
    <w:basedOn w:val="a"/>
    <w:uiPriority w:val="34"/>
    <w:qFormat/>
    <w:rsid w:val="00127344"/>
    <w:pPr>
      <w:ind w:left="720"/>
      <w:contextualSpacing/>
    </w:pPr>
  </w:style>
  <w:style w:type="table" w:styleId="a5">
    <w:name w:val="Table Grid"/>
    <w:basedOn w:val="a1"/>
    <w:uiPriority w:val="59"/>
    <w:rsid w:val="00D5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4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83C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F55C89"/>
  </w:style>
  <w:style w:type="character" w:styleId="a8">
    <w:name w:val="Hyperlink"/>
    <w:basedOn w:val="a0"/>
    <w:uiPriority w:val="99"/>
    <w:unhideWhenUsed/>
    <w:rsid w:val="00F55C89"/>
    <w:rPr>
      <w:color w:val="0000FF"/>
      <w:u w:val="single"/>
    </w:rPr>
  </w:style>
  <w:style w:type="character" w:customStyle="1" w:styleId="hps">
    <w:name w:val="hps"/>
    <w:basedOn w:val="a0"/>
    <w:rsid w:val="00261F86"/>
  </w:style>
  <w:style w:type="character" w:customStyle="1" w:styleId="markedcontent">
    <w:name w:val="markedcontent"/>
    <w:basedOn w:val="a0"/>
    <w:rsid w:val="008F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8-11-00715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ЦРБ, Пригода А.О.</dc:creator>
  <cp:lastModifiedBy>OOTP, Голуб А.В.</cp:lastModifiedBy>
  <cp:revision>2</cp:revision>
  <dcterms:created xsi:type="dcterms:W3CDTF">2022-08-12T06:59:00Z</dcterms:created>
  <dcterms:modified xsi:type="dcterms:W3CDTF">2022-08-12T06:59:00Z</dcterms:modified>
</cp:coreProperties>
</file>