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BA4" w:rsidRPr="003978B9" w:rsidRDefault="00AA0BA4" w:rsidP="0057570A">
      <w:pPr>
        <w:spacing w:after="0" w:line="240" w:lineRule="auto"/>
        <w:jc w:val="center"/>
        <w:rPr>
          <w:rFonts w:cs="Times New Roman"/>
          <w:szCs w:val="24"/>
        </w:rPr>
      </w:pPr>
      <w:r w:rsidRPr="003978B9">
        <w:rPr>
          <w:rFonts w:cs="Times New Roman"/>
          <w:szCs w:val="24"/>
        </w:rPr>
        <w:t>Відкриті торги з особливостями</w:t>
      </w:r>
    </w:p>
    <w:p w:rsidR="00AA0BA4" w:rsidRPr="003978B9" w:rsidRDefault="00AA0BA4" w:rsidP="0057570A">
      <w:pPr>
        <w:spacing w:after="0" w:line="240" w:lineRule="auto"/>
        <w:jc w:val="center"/>
        <w:rPr>
          <w:rFonts w:cs="Times New Roman"/>
          <w:szCs w:val="24"/>
        </w:rPr>
      </w:pPr>
    </w:p>
    <w:p w:rsidR="005D6035" w:rsidRPr="00F401D7" w:rsidRDefault="002605D1" w:rsidP="005D6035">
      <w:pPr>
        <w:widowControl w:val="0"/>
        <w:autoSpaceDE w:val="0"/>
        <w:autoSpaceDN w:val="0"/>
        <w:adjustRightInd w:val="0"/>
        <w:jc w:val="center"/>
        <w:rPr>
          <w:rFonts w:cs="Times New Roman"/>
          <w:szCs w:val="24"/>
        </w:rPr>
      </w:pPr>
      <w:r w:rsidRPr="003978B9">
        <w:rPr>
          <w:rFonts w:cs="Times New Roman"/>
          <w:szCs w:val="24"/>
        </w:rPr>
        <w:t xml:space="preserve">код </w:t>
      </w:r>
      <w:r w:rsidRPr="00E648CF">
        <w:rPr>
          <w:rFonts w:cs="Times New Roman"/>
          <w:szCs w:val="24"/>
        </w:rPr>
        <w:t xml:space="preserve">ДК 021:2015 (CPV): БР - </w:t>
      </w:r>
      <w:r w:rsidRPr="00F401D7">
        <w:rPr>
          <w:rFonts w:cs="Times New Roman"/>
          <w:szCs w:val="24"/>
        </w:rPr>
        <w:t>45000000-7</w:t>
      </w:r>
      <w:r w:rsidR="00114571" w:rsidRPr="00F401D7">
        <w:rPr>
          <w:rFonts w:cs="Times New Roman"/>
          <w:szCs w:val="24"/>
        </w:rPr>
        <w:t xml:space="preserve"> </w:t>
      </w:r>
      <w:r w:rsidRPr="00F401D7">
        <w:rPr>
          <w:rFonts w:cs="Times New Roman"/>
          <w:szCs w:val="24"/>
        </w:rPr>
        <w:t>Будівельні роботи та поточний ремонт</w:t>
      </w:r>
    </w:p>
    <w:p w:rsidR="00364F1C" w:rsidRPr="00F401D7" w:rsidRDefault="00364F1C" w:rsidP="00F401D7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  <w:r w:rsidRPr="00F401D7">
        <w:rPr>
          <w:rFonts w:eastAsia="Times New Roman" w:cs="Times New Roman"/>
          <w:b/>
          <w:szCs w:val="24"/>
          <w:lang w:eastAsia="ru-RU"/>
        </w:rPr>
        <w:t>Передпроєктні  роботи  з виконання візуального та інструментального обстеження конструкцій  крана та будіве</w:t>
      </w:r>
      <w:r w:rsidR="00F401D7" w:rsidRPr="00F401D7">
        <w:rPr>
          <w:rFonts w:eastAsia="Times New Roman" w:cs="Times New Roman"/>
          <w:b/>
          <w:szCs w:val="24"/>
          <w:lang w:eastAsia="ru-RU"/>
        </w:rPr>
        <w:t xml:space="preserve">льних конструкцій </w:t>
      </w:r>
      <w:r w:rsidRPr="00F401D7">
        <w:rPr>
          <w:rFonts w:eastAsia="Times New Roman" w:cs="Times New Roman"/>
          <w:b/>
          <w:szCs w:val="24"/>
          <w:lang w:eastAsia="ru-RU"/>
        </w:rPr>
        <w:t>т</w:t>
      </w:r>
      <w:r w:rsidR="00F401D7" w:rsidRPr="00F401D7">
        <w:rPr>
          <w:rFonts w:eastAsia="Times New Roman" w:cs="Times New Roman"/>
          <w:b/>
          <w:szCs w:val="24"/>
          <w:lang w:eastAsia="ru-RU"/>
        </w:rPr>
        <w:t>урбінного відділення</w:t>
      </w:r>
      <w:r w:rsidRPr="00F401D7">
        <w:rPr>
          <w:rFonts w:eastAsia="Times New Roman" w:cs="Times New Roman"/>
          <w:b/>
          <w:szCs w:val="24"/>
          <w:lang w:eastAsia="ru-RU"/>
        </w:rPr>
        <w:t xml:space="preserve"> № </w:t>
      </w:r>
      <w:r w:rsidR="00F401D7" w:rsidRPr="00F401D7">
        <w:rPr>
          <w:rFonts w:eastAsia="Times New Roman" w:cs="Times New Roman"/>
          <w:b/>
          <w:szCs w:val="24"/>
          <w:lang w:eastAsia="ru-RU"/>
        </w:rPr>
        <w:t xml:space="preserve">1 та </w:t>
      </w:r>
      <w:r w:rsidRPr="00F401D7">
        <w:rPr>
          <w:rFonts w:eastAsia="Times New Roman" w:cs="Times New Roman"/>
          <w:b/>
          <w:szCs w:val="24"/>
          <w:lang w:eastAsia="ru-RU"/>
        </w:rPr>
        <w:t>турбінного відділ</w:t>
      </w:r>
      <w:r w:rsidR="00F401D7" w:rsidRPr="00F401D7">
        <w:rPr>
          <w:rFonts w:eastAsia="Times New Roman" w:cs="Times New Roman"/>
          <w:b/>
          <w:szCs w:val="24"/>
          <w:lang w:eastAsia="ru-RU"/>
        </w:rPr>
        <w:t>ення № 2</w:t>
      </w:r>
      <w:r w:rsidRPr="00F401D7">
        <w:rPr>
          <w:rFonts w:eastAsia="Times New Roman" w:cs="Times New Roman"/>
          <w:b/>
          <w:szCs w:val="24"/>
          <w:lang w:eastAsia="ru-RU"/>
        </w:rPr>
        <w:t>»</w:t>
      </w:r>
    </w:p>
    <w:p w:rsidR="00C902D8" w:rsidRPr="00F401D7" w:rsidRDefault="00C902D8" w:rsidP="00364F1C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</w:p>
    <w:p w:rsidR="00F401D7" w:rsidRPr="00F401D7" w:rsidRDefault="00F401D7" w:rsidP="00F401D7">
      <w:pPr>
        <w:spacing w:after="0" w:line="240" w:lineRule="auto"/>
        <w:jc w:val="center"/>
        <w:rPr>
          <w:rFonts w:eastAsia="Times New Roman" w:cs="Times New Roman"/>
          <w:b/>
          <w:szCs w:val="24"/>
          <w:lang w:val="en-US" w:eastAsia="ru-RU"/>
        </w:rPr>
      </w:pPr>
      <w:r w:rsidRPr="00F401D7">
        <w:rPr>
          <w:rFonts w:eastAsia="Times New Roman" w:cs="Times New Roman"/>
          <w:b/>
          <w:szCs w:val="24"/>
          <w:lang w:val="en-US" w:eastAsia="ru-RU"/>
        </w:rPr>
        <w:t>UA-2025-12-17-015882-a</w:t>
      </w:r>
    </w:p>
    <w:p w:rsidR="00C902D8" w:rsidRPr="00F401D7" w:rsidRDefault="00F401D7" w:rsidP="00C902D8">
      <w:pPr>
        <w:spacing w:after="0" w:line="240" w:lineRule="auto"/>
        <w:rPr>
          <w:rFonts w:eastAsia="Times New Roman" w:cs="Times New Roman"/>
          <w:b/>
          <w:szCs w:val="24"/>
          <w:lang w:val="en-US" w:eastAsia="ru-RU"/>
        </w:rPr>
      </w:pPr>
      <w:r w:rsidRPr="00F401D7">
        <w:rPr>
          <w:rFonts w:eastAsia="Times New Roman" w:cs="Times New Roman"/>
          <w:b/>
          <w:szCs w:val="24"/>
          <w:lang w:val="en-US" w:eastAsia="ru-RU"/>
        </w:rPr>
        <w:t>17</w:t>
      </w:r>
      <w:r w:rsidRPr="00F401D7">
        <w:rPr>
          <w:rFonts w:eastAsia="Times New Roman" w:cs="Times New Roman"/>
          <w:b/>
          <w:szCs w:val="24"/>
          <w:lang w:eastAsia="ru-RU"/>
        </w:rPr>
        <w:t>.</w:t>
      </w:r>
      <w:r w:rsidRPr="00F401D7">
        <w:rPr>
          <w:rFonts w:eastAsia="Times New Roman" w:cs="Times New Roman"/>
          <w:b/>
          <w:szCs w:val="24"/>
          <w:lang w:val="en-US" w:eastAsia="ru-RU"/>
        </w:rPr>
        <w:t>12.</w:t>
      </w:r>
      <w:r w:rsidR="00C902D8" w:rsidRPr="00F401D7">
        <w:rPr>
          <w:rFonts w:eastAsia="Times New Roman" w:cs="Times New Roman"/>
          <w:b/>
          <w:szCs w:val="24"/>
          <w:lang w:val="en-US" w:eastAsia="ru-RU"/>
        </w:rPr>
        <w:t>2025</w:t>
      </w:r>
    </w:p>
    <w:p w:rsidR="00F3600B" w:rsidRPr="00F401D7" w:rsidRDefault="00F3600B" w:rsidP="00570200">
      <w:pPr>
        <w:widowControl w:val="0"/>
        <w:autoSpaceDE w:val="0"/>
        <w:autoSpaceDN w:val="0"/>
        <w:adjustRightInd w:val="0"/>
        <w:spacing w:after="0" w:line="240" w:lineRule="auto"/>
        <w:ind w:right="-29"/>
        <w:jc w:val="center"/>
        <w:rPr>
          <w:rFonts w:cs="Times New Roman"/>
          <w:szCs w:val="24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2078A" w:rsidRPr="003978B9" w:rsidTr="00D2078A">
        <w:tc>
          <w:tcPr>
            <w:tcW w:w="4785" w:type="dxa"/>
          </w:tcPr>
          <w:p w:rsidR="00D2078A" w:rsidRPr="00F401D7" w:rsidRDefault="00D2078A" w:rsidP="00D2078A">
            <w:pPr>
              <w:jc w:val="center"/>
              <w:rPr>
                <w:rFonts w:cs="Times New Roman"/>
                <w:b/>
                <w:szCs w:val="24"/>
              </w:rPr>
            </w:pPr>
            <w:r w:rsidRPr="00F401D7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D2078A" w:rsidRPr="003978B9" w:rsidRDefault="00D2078A" w:rsidP="00D2078A">
            <w:pPr>
              <w:jc w:val="center"/>
              <w:rPr>
                <w:rFonts w:cs="Times New Roman"/>
                <w:b/>
                <w:szCs w:val="24"/>
              </w:rPr>
            </w:pPr>
            <w:r w:rsidRPr="00F401D7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  <w:bookmarkStart w:id="0" w:name="_GoBack"/>
            <w:bookmarkEnd w:id="0"/>
          </w:p>
        </w:tc>
      </w:tr>
      <w:tr w:rsidR="00D2078A" w:rsidRPr="003978B9" w:rsidTr="00D2078A">
        <w:tc>
          <w:tcPr>
            <w:tcW w:w="4785" w:type="dxa"/>
          </w:tcPr>
          <w:p w:rsidR="00D2078A" w:rsidRPr="003978B9" w:rsidRDefault="00AB52AA" w:rsidP="009530DA">
            <w:pPr>
              <w:jc w:val="both"/>
              <w:rPr>
                <w:rFonts w:cs="Times New Roman"/>
                <w:b/>
                <w:szCs w:val="24"/>
              </w:rPr>
            </w:pPr>
            <w:r w:rsidRPr="003978B9">
              <w:rPr>
                <w:rFonts w:eastAsia="Times New Roman" w:cs="Times New Roman"/>
                <w:szCs w:val="24"/>
                <w:bdr w:val="none" w:sz="0" w:space="0" w:color="auto" w:frame="1"/>
                <w:lang w:eastAsia="ru-RU"/>
              </w:rPr>
              <w:t>Технічні</w:t>
            </w:r>
            <w:r w:rsidR="00D2078A" w:rsidRPr="003978B9">
              <w:rPr>
                <w:rFonts w:eastAsia="Times New Roman" w:cs="Times New Roman"/>
                <w:szCs w:val="24"/>
                <w:bdr w:val="none" w:sz="0" w:space="0" w:color="auto" w:frame="1"/>
                <w:lang w:eastAsia="ru-RU"/>
              </w:rPr>
              <w:t xml:space="preserve"> та </w:t>
            </w:r>
            <w:r w:rsidRPr="003978B9">
              <w:rPr>
                <w:rFonts w:eastAsia="Times New Roman" w:cs="Times New Roman"/>
                <w:szCs w:val="24"/>
                <w:bdr w:val="none" w:sz="0" w:space="0" w:color="auto" w:frame="1"/>
                <w:lang w:eastAsia="ru-RU"/>
              </w:rPr>
              <w:t>якісні</w:t>
            </w:r>
            <w:r w:rsidR="00D2078A" w:rsidRPr="003978B9">
              <w:rPr>
                <w:rFonts w:eastAsia="Times New Roman" w:cs="Times New Roman"/>
                <w:szCs w:val="24"/>
                <w:bdr w:val="none" w:sz="0" w:space="0" w:color="auto" w:frame="1"/>
                <w:lang w:eastAsia="ru-RU"/>
              </w:rPr>
              <w:t xml:space="preserve"> характеристики </w:t>
            </w:r>
            <w:r w:rsidR="00C13AA7" w:rsidRPr="003978B9">
              <w:rPr>
                <w:rFonts w:eastAsia="Times New Roman" w:cs="Times New Roman"/>
                <w:szCs w:val="24"/>
                <w:bdr w:val="none" w:sz="0" w:space="0" w:color="auto" w:frame="1"/>
                <w:lang w:eastAsia="ru-RU"/>
              </w:rPr>
              <w:t xml:space="preserve">визначені у відповідному додатку до тендерної документації та встановлені відповідно до вимог та положень нормативних </w:t>
            </w:r>
            <w:r w:rsidRPr="003978B9">
              <w:rPr>
                <w:rFonts w:eastAsia="Times New Roman" w:cs="Times New Roman"/>
                <w:szCs w:val="24"/>
                <w:bdr w:val="none" w:sz="0" w:space="0" w:color="auto" w:frame="1"/>
                <w:lang w:eastAsia="ru-RU"/>
              </w:rPr>
              <w:t xml:space="preserve">і виробничих </w:t>
            </w:r>
            <w:r w:rsidR="00C13AA7" w:rsidRPr="003978B9">
              <w:rPr>
                <w:rFonts w:eastAsia="Times New Roman" w:cs="Times New Roman"/>
                <w:szCs w:val="24"/>
                <w:bdr w:val="none" w:sz="0" w:space="0" w:color="auto" w:frame="1"/>
                <w:lang w:eastAsia="ru-RU"/>
              </w:rPr>
              <w:t>документів згідно з чинними нормами, стандартами і правилами</w:t>
            </w:r>
            <w:r w:rsidR="009530DA">
              <w:rPr>
                <w:rFonts w:eastAsia="Times New Roman" w:cs="Times New Roman"/>
                <w:szCs w:val="24"/>
                <w:bdr w:val="none" w:sz="0" w:space="0" w:color="auto" w:frame="1"/>
                <w:lang w:eastAsia="ru-RU"/>
              </w:rPr>
              <w:t>.</w:t>
            </w:r>
            <w:r w:rsidR="004B2CC9">
              <w:rPr>
                <w:rFonts w:eastAsia="Times New Roman" w:cs="Times New Roman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4786" w:type="dxa"/>
          </w:tcPr>
          <w:p w:rsidR="00D2078A" w:rsidRPr="003978B9" w:rsidRDefault="00C13AA7" w:rsidP="00D2078A">
            <w:pPr>
              <w:jc w:val="both"/>
              <w:rPr>
                <w:rFonts w:cs="Times New Roman"/>
                <w:szCs w:val="24"/>
              </w:rPr>
            </w:pPr>
            <w:r w:rsidRPr="003978B9">
              <w:rPr>
                <w:rFonts w:cs="Times New Roman"/>
                <w:szCs w:val="24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</w:tc>
      </w:tr>
    </w:tbl>
    <w:p w:rsidR="00D2078A" w:rsidRPr="003978B9" w:rsidRDefault="00D2078A" w:rsidP="00D2078A">
      <w:pPr>
        <w:spacing w:after="0" w:line="240" w:lineRule="auto"/>
        <w:jc w:val="both"/>
        <w:rPr>
          <w:rFonts w:cs="Times New Roman"/>
          <w:b/>
          <w:szCs w:val="24"/>
        </w:rPr>
      </w:pPr>
    </w:p>
    <w:p w:rsidR="00114571" w:rsidRDefault="00114571" w:rsidP="00D2078A">
      <w:pPr>
        <w:spacing w:after="0" w:line="240" w:lineRule="auto"/>
        <w:jc w:val="both"/>
        <w:rPr>
          <w:b/>
        </w:rPr>
      </w:pPr>
    </w:p>
    <w:sectPr w:rsidR="00114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78A"/>
    <w:rsid w:val="00040DFA"/>
    <w:rsid w:val="0008404C"/>
    <w:rsid w:val="000A44DD"/>
    <w:rsid w:val="000D5C2F"/>
    <w:rsid w:val="000F34B1"/>
    <w:rsid w:val="00106456"/>
    <w:rsid w:val="00114571"/>
    <w:rsid w:val="001364FF"/>
    <w:rsid w:val="00142BE4"/>
    <w:rsid w:val="00173F18"/>
    <w:rsid w:val="00183CFA"/>
    <w:rsid w:val="001C1A54"/>
    <w:rsid w:val="00216053"/>
    <w:rsid w:val="0023384C"/>
    <w:rsid w:val="002605D1"/>
    <w:rsid w:val="002877F1"/>
    <w:rsid w:val="00287C4F"/>
    <w:rsid w:val="002C33A4"/>
    <w:rsid w:val="002E36F5"/>
    <w:rsid w:val="0030559C"/>
    <w:rsid w:val="003134C1"/>
    <w:rsid w:val="00320398"/>
    <w:rsid w:val="00364F1C"/>
    <w:rsid w:val="00386C24"/>
    <w:rsid w:val="003978B9"/>
    <w:rsid w:val="0041732D"/>
    <w:rsid w:val="00466F63"/>
    <w:rsid w:val="00483E95"/>
    <w:rsid w:val="004B2CC9"/>
    <w:rsid w:val="004B571F"/>
    <w:rsid w:val="00506AAC"/>
    <w:rsid w:val="00525122"/>
    <w:rsid w:val="00530489"/>
    <w:rsid w:val="005471F2"/>
    <w:rsid w:val="00570200"/>
    <w:rsid w:val="0057570A"/>
    <w:rsid w:val="00593831"/>
    <w:rsid w:val="005D6035"/>
    <w:rsid w:val="0063730F"/>
    <w:rsid w:val="006A6D4B"/>
    <w:rsid w:val="006E7ADA"/>
    <w:rsid w:val="006F0A90"/>
    <w:rsid w:val="00710AAA"/>
    <w:rsid w:val="00720B86"/>
    <w:rsid w:val="00743832"/>
    <w:rsid w:val="007D73F8"/>
    <w:rsid w:val="00843F6C"/>
    <w:rsid w:val="00877092"/>
    <w:rsid w:val="00880B16"/>
    <w:rsid w:val="0089560F"/>
    <w:rsid w:val="00936D8B"/>
    <w:rsid w:val="009530DA"/>
    <w:rsid w:val="00A24B61"/>
    <w:rsid w:val="00A92B28"/>
    <w:rsid w:val="00AA0BA4"/>
    <w:rsid w:val="00AB52AA"/>
    <w:rsid w:val="00B65D26"/>
    <w:rsid w:val="00B71BF6"/>
    <w:rsid w:val="00BA270A"/>
    <w:rsid w:val="00BA4198"/>
    <w:rsid w:val="00BB405F"/>
    <w:rsid w:val="00C11BF7"/>
    <w:rsid w:val="00C13AA7"/>
    <w:rsid w:val="00C779BA"/>
    <w:rsid w:val="00C902D8"/>
    <w:rsid w:val="00D2078A"/>
    <w:rsid w:val="00D2441A"/>
    <w:rsid w:val="00E11D6F"/>
    <w:rsid w:val="00E14A75"/>
    <w:rsid w:val="00E22616"/>
    <w:rsid w:val="00E34A68"/>
    <w:rsid w:val="00E45418"/>
    <w:rsid w:val="00E648CF"/>
    <w:rsid w:val="00E97E22"/>
    <w:rsid w:val="00F063FB"/>
    <w:rsid w:val="00F3600B"/>
    <w:rsid w:val="00F401D7"/>
    <w:rsid w:val="00F67456"/>
    <w:rsid w:val="00F91E70"/>
    <w:rsid w:val="00FB706F"/>
    <w:rsid w:val="00FC072D"/>
    <w:rsid w:val="00FD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4CC39"/>
  <w15:docId w15:val="{AFDE9EFF-8825-4533-9563-91ACF8CE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BF6"/>
    <w:rPr>
      <w:rFonts w:ascii="Times New Roman" w:hAnsi="Times New Roman"/>
      <w:sz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E14A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1BF6"/>
    <w:rPr>
      <w:b/>
      <w:bCs/>
    </w:rPr>
  </w:style>
  <w:style w:type="paragraph" w:styleId="a4">
    <w:name w:val="List Paragraph"/>
    <w:basedOn w:val="a"/>
    <w:uiPriority w:val="34"/>
    <w:qFormat/>
    <w:rsid w:val="00B71BF6"/>
    <w:pPr>
      <w:ind w:left="720"/>
      <w:contextualSpacing/>
    </w:pPr>
    <w:rPr>
      <w:lang w:val="ru-RU"/>
    </w:rPr>
  </w:style>
  <w:style w:type="character" w:customStyle="1" w:styleId="10">
    <w:name w:val="Заголовок 1 Знак"/>
    <w:link w:val="1"/>
    <w:uiPriority w:val="9"/>
    <w:rsid w:val="00E14A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/>
    </w:rPr>
  </w:style>
  <w:style w:type="paragraph" w:styleId="a5">
    <w:name w:val="No Spacing"/>
    <w:uiPriority w:val="1"/>
    <w:qFormat/>
    <w:rsid w:val="00B71BF6"/>
    <w:pPr>
      <w:spacing w:after="0" w:line="240" w:lineRule="auto"/>
    </w:pPr>
    <w:rPr>
      <w:rFonts w:ascii="Times New Roman" w:hAnsi="Times New Roman"/>
      <w:sz w:val="24"/>
    </w:rPr>
  </w:style>
  <w:style w:type="table" w:styleId="a6">
    <w:name w:val="Table Grid"/>
    <w:basedOn w:val="a1"/>
    <w:uiPriority w:val="59"/>
    <w:rsid w:val="00D20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 Знак Знак Знак"/>
    <w:basedOn w:val="a"/>
    <w:rsid w:val="006E7ADA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51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653</Words>
  <Characters>373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Ірина Анатоліївна Бондар</cp:lastModifiedBy>
  <cp:revision>3</cp:revision>
  <cp:lastPrinted>2024-05-24T11:19:00Z</cp:lastPrinted>
  <dcterms:created xsi:type="dcterms:W3CDTF">2025-12-15T06:24:00Z</dcterms:created>
  <dcterms:modified xsi:type="dcterms:W3CDTF">2025-12-17T13:13:00Z</dcterms:modified>
</cp:coreProperties>
</file>