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32B" w:rsidRDefault="00F9732B" w:rsidP="005D1892">
      <w:pPr>
        <w:ind w:left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0" w:name="_GoBack"/>
      <w:bookmarkEnd w:id="0"/>
    </w:p>
    <w:p w:rsidR="00F9732B" w:rsidRPr="00F9732B" w:rsidRDefault="00F9732B" w:rsidP="00F9732B">
      <w:pPr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 w:rsidRPr="00F9732B">
        <w:rPr>
          <w:rFonts w:ascii="Times New Roman" w:hAnsi="Times New Roman"/>
          <w:sz w:val="24"/>
          <w:szCs w:val="24"/>
          <w:highlight w:val="yellow"/>
          <w:lang w:val="uk-UA"/>
        </w:rPr>
        <w:t>https://prozorro.gov.ua/uk/tender/UA-2025-09-17-005017-a</w:t>
      </w:r>
    </w:p>
    <w:p w:rsidR="005D1892" w:rsidRPr="005D1892" w:rsidRDefault="00C46BDB" w:rsidP="005D1892">
      <w:pPr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5D1892">
        <w:rPr>
          <w:rFonts w:ascii="Times New Roman" w:hAnsi="Times New Roman"/>
          <w:b/>
          <w:sz w:val="24"/>
          <w:szCs w:val="24"/>
          <w:lang w:val="uk-UA"/>
        </w:rPr>
        <w:t>Обґрунтування</w:t>
      </w:r>
      <w:r w:rsidR="00971251" w:rsidRPr="005D1892">
        <w:rPr>
          <w:rFonts w:ascii="Times New Roman" w:hAnsi="Times New Roman"/>
          <w:b/>
          <w:sz w:val="24"/>
          <w:szCs w:val="24"/>
          <w:lang w:val="uk-UA"/>
        </w:rPr>
        <w:t xml:space="preserve"> технічних та якісних характеристик предмета закупівлі, очікуваної вартості предмета закупівлі: </w:t>
      </w:r>
      <w:r w:rsidR="002C7429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71</w:t>
      </w:r>
      <w:r w:rsidR="002C7429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3</w:t>
      </w:r>
      <w:r w:rsidR="002C7429" w:rsidRPr="00A030CA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30000-</w:t>
      </w:r>
      <w:r w:rsidR="002C7429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0</w:t>
      </w:r>
      <w:r w:rsidR="002C7429" w:rsidRPr="00A030CA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</w:t>
      </w:r>
      <w:r w:rsidR="002C7429" w:rsidRPr="002C7429">
        <w:rPr>
          <w:rFonts w:ascii="Times New Roman" w:hAnsi="Times New Roman"/>
          <w:b/>
          <w:sz w:val="24"/>
          <w:szCs w:val="24"/>
          <w:lang w:val="uk-UA"/>
        </w:rPr>
        <w:t>Підтвердження готовності енергоблок</w:t>
      </w:r>
      <w:r w:rsidR="003745E6">
        <w:rPr>
          <w:rFonts w:ascii="Times New Roman" w:hAnsi="Times New Roman"/>
          <w:b/>
          <w:sz w:val="24"/>
          <w:szCs w:val="24"/>
          <w:lang w:val="uk-UA"/>
        </w:rPr>
        <w:t>ів</w:t>
      </w:r>
      <w:r w:rsidR="002C7429" w:rsidRPr="002C7429">
        <w:rPr>
          <w:rFonts w:ascii="Times New Roman" w:hAnsi="Times New Roman"/>
          <w:b/>
          <w:sz w:val="24"/>
          <w:szCs w:val="24"/>
          <w:lang w:val="uk-UA"/>
        </w:rPr>
        <w:t xml:space="preserve"> АЕС на надання допоміжної послуги - «резерв підтримки частоти» (робота у режимі нормованого первинного регулювання частоти)</w:t>
      </w:r>
      <w:r w:rsidR="00DD7A93" w:rsidRPr="00A030CA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</w:t>
      </w:r>
    </w:p>
    <w:p w:rsidR="00661701" w:rsidRPr="001C563B" w:rsidRDefault="001E294C" w:rsidP="001E294C">
      <w:pPr>
        <w:suppressAutoHyphens/>
        <w:ind w:left="-284" w:right="-284" w:firstLine="71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Послуга надається </w:t>
      </w:r>
      <w:r w:rsidR="00661701" w:rsidRPr="001C563B">
        <w:rPr>
          <w:rFonts w:ascii="Times New Roman" w:hAnsi="Times New Roman"/>
          <w:sz w:val="24"/>
          <w:szCs w:val="24"/>
          <w:lang w:val="uk-UA"/>
        </w:rPr>
        <w:t xml:space="preserve">у рамках виконання вимог наступних документів: </w:t>
      </w:r>
    </w:p>
    <w:p w:rsidR="006B5241" w:rsidRDefault="006B5241" w:rsidP="001E294C">
      <w:pPr>
        <w:pStyle w:val="10"/>
        <w:numPr>
          <w:ilvl w:val="0"/>
          <w:numId w:val="6"/>
        </w:numPr>
        <w:tabs>
          <w:tab w:val="left" w:pos="851"/>
        </w:tabs>
        <w:ind w:left="-284" w:firstLine="710"/>
        <w:rPr>
          <w:sz w:val="24"/>
          <w:szCs w:val="24"/>
        </w:rPr>
      </w:pPr>
      <w:r w:rsidRPr="00287585">
        <w:rPr>
          <w:sz w:val="24"/>
          <w:szCs w:val="24"/>
        </w:rPr>
        <w:t xml:space="preserve">«Програма реалізації заходів модернізації енергоблоків АЕС для участі у нормованому первинному регулюванні частоти в ОЕС України», затверджена першим віце-президентом-технічним директором </w:t>
      </w:r>
      <w:r w:rsidR="00DF2102">
        <w:rPr>
          <w:sz w:val="24"/>
          <w:szCs w:val="24"/>
        </w:rPr>
        <w:t xml:space="preserve">Компанії </w:t>
      </w:r>
      <w:r w:rsidRPr="00287585">
        <w:rPr>
          <w:sz w:val="24"/>
          <w:szCs w:val="24"/>
        </w:rPr>
        <w:t>13.08.</w:t>
      </w:r>
      <w:r w:rsidRPr="005117A7">
        <w:rPr>
          <w:sz w:val="24"/>
          <w:szCs w:val="24"/>
        </w:rPr>
        <w:t>20</w:t>
      </w:r>
      <w:r w:rsidRPr="00287585">
        <w:rPr>
          <w:sz w:val="24"/>
          <w:szCs w:val="24"/>
        </w:rPr>
        <w:t>18, узгоджена Міністерством енергетики та вугільної промисловості України 10.11.</w:t>
      </w:r>
      <w:r w:rsidRPr="005117A7">
        <w:rPr>
          <w:sz w:val="24"/>
          <w:szCs w:val="24"/>
        </w:rPr>
        <w:t>20</w:t>
      </w:r>
      <w:r w:rsidRPr="00287585">
        <w:rPr>
          <w:sz w:val="24"/>
          <w:szCs w:val="24"/>
        </w:rPr>
        <w:t>18;</w:t>
      </w:r>
    </w:p>
    <w:p w:rsidR="006B5241" w:rsidRDefault="006B5241" w:rsidP="001E294C">
      <w:pPr>
        <w:pStyle w:val="10"/>
        <w:numPr>
          <w:ilvl w:val="0"/>
          <w:numId w:val="6"/>
        </w:numPr>
        <w:tabs>
          <w:tab w:val="left" w:pos="851"/>
        </w:tabs>
        <w:ind w:left="-284" w:firstLine="710"/>
        <w:rPr>
          <w:sz w:val="24"/>
          <w:szCs w:val="24"/>
        </w:rPr>
      </w:pPr>
      <w:r w:rsidRPr="00287585">
        <w:rPr>
          <w:sz w:val="24"/>
          <w:szCs w:val="24"/>
        </w:rPr>
        <w:t xml:space="preserve">лист </w:t>
      </w:r>
      <w:r w:rsidR="00DF2102">
        <w:rPr>
          <w:sz w:val="24"/>
          <w:szCs w:val="24"/>
        </w:rPr>
        <w:t>Компанії</w:t>
      </w:r>
      <w:r w:rsidRPr="00287585">
        <w:rPr>
          <w:sz w:val="24"/>
          <w:szCs w:val="24"/>
        </w:rPr>
        <w:t xml:space="preserve"> вих. № 01-11366/03 від 27.07.2021 «Щодо допоміжних послуг»;</w:t>
      </w:r>
    </w:p>
    <w:p w:rsidR="006B5241" w:rsidRPr="00303686" w:rsidRDefault="006B5241" w:rsidP="001E294C">
      <w:pPr>
        <w:pStyle w:val="10"/>
        <w:numPr>
          <w:ilvl w:val="0"/>
          <w:numId w:val="6"/>
        </w:numPr>
        <w:tabs>
          <w:tab w:val="left" w:pos="851"/>
        </w:tabs>
        <w:ind w:left="-284" w:firstLine="710"/>
      </w:pPr>
      <w:r>
        <w:rPr>
          <w:sz w:val="24"/>
          <w:szCs w:val="24"/>
        </w:rPr>
        <w:t>К</w:t>
      </w:r>
      <w:r w:rsidRPr="00287585">
        <w:rPr>
          <w:sz w:val="24"/>
          <w:szCs w:val="24"/>
        </w:rPr>
        <w:t>одекс системи передачі</w:t>
      </w:r>
      <w:r>
        <w:rPr>
          <w:sz w:val="24"/>
          <w:szCs w:val="24"/>
        </w:rPr>
        <w:t xml:space="preserve">, </w:t>
      </w:r>
      <w:r w:rsidRPr="0028784F">
        <w:rPr>
          <w:sz w:val="24"/>
          <w:szCs w:val="24"/>
        </w:rPr>
        <w:t>затверджений постановою НКРЕКП від 14.03.2018 №309</w:t>
      </w:r>
      <w:r w:rsidRPr="00287585">
        <w:rPr>
          <w:sz w:val="24"/>
          <w:szCs w:val="24"/>
        </w:rPr>
        <w:t>.</w:t>
      </w:r>
    </w:p>
    <w:p w:rsidR="004F141D" w:rsidRPr="001C563B" w:rsidRDefault="004F141D" w:rsidP="001E294C">
      <w:pPr>
        <w:spacing w:after="0" w:line="240" w:lineRule="auto"/>
        <w:ind w:left="-284" w:right="-284" w:firstLine="710"/>
        <w:jc w:val="both"/>
        <w:rPr>
          <w:rFonts w:ascii="Times New Roman" w:hAnsi="Times New Roman"/>
          <w:i/>
          <w:noProof/>
          <w:sz w:val="24"/>
          <w:szCs w:val="24"/>
          <w:lang w:val="uk-UA"/>
        </w:rPr>
      </w:pPr>
    </w:p>
    <w:p w:rsidR="006B5241" w:rsidRDefault="002343D4" w:rsidP="001E294C">
      <w:pPr>
        <w:pStyle w:val="10"/>
        <w:tabs>
          <w:tab w:val="left" w:pos="851"/>
        </w:tabs>
        <w:ind w:left="-284" w:firstLine="710"/>
        <w:rPr>
          <w:sz w:val="24"/>
          <w:szCs w:val="24"/>
        </w:rPr>
      </w:pPr>
      <w:r w:rsidRPr="001C563B">
        <w:rPr>
          <w:sz w:val="24"/>
          <w:szCs w:val="24"/>
        </w:rPr>
        <w:t>Мета послуги</w:t>
      </w:r>
      <w:r w:rsidR="00C46BDB" w:rsidRPr="001C563B">
        <w:rPr>
          <w:sz w:val="24"/>
          <w:szCs w:val="24"/>
        </w:rPr>
        <w:t xml:space="preserve">: </w:t>
      </w:r>
    </w:p>
    <w:p w:rsidR="006B5241" w:rsidRDefault="006B5241" w:rsidP="001E294C">
      <w:pPr>
        <w:pStyle w:val="10"/>
        <w:numPr>
          <w:ilvl w:val="0"/>
          <w:numId w:val="7"/>
        </w:numPr>
        <w:tabs>
          <w:tab w:val="left" w:pos="851"/>
        </w:tabs>
        <w:ind w:left="-284" w:firstLine="710"/>
        <w:rPr>
          <w:sz w:val="24"/>
          <w:szCs w:val="24"/>
        </w:rPr>
      </w:pPr>
      <w:r>
        <w:rPr>
          <w:sz w:val="24"/>
          <w:szCs w:val="24"/>
        </w:rPr>
        <w:t>підтвердження динамічної стійкості технологічних параметрів енергоб</w:t>
      </w:r>
      <w:r w:rsidRPr="00C37055">
        <w:rPr>
          <w:sz w:val="24"/>
          <w:szCs w:val="24"/>
        </w:rPr>
        <w:t>лок</w:t>
      </w:r>
      <w:r w:rsidR="003745E6">
        <w:rPr>
          <w:sz w:val="24"/>
          <w:szCs w:val="24"/>
        </w:rPr>
        <w:t>ів</w:t>
      </w:r>
      <w:r>
        <w:rPr>
          <w:sz w:val="24"/>
          <w:szCs w:val="24"/>
        </w:rPr>
        <w:t xml:space="preserve"> при східчастих збуреннях зміною частоти в режимі «НПРЧ», що призводять до зміни заданого значення потужності на величину не більше  ± 2 % N</w:t>
      </w:r>
      <w:r>
        <w:rPr>
          <w:sz w:val="24"/>
          <w:szCs w:val="24"/>
          <w:vertAlign w:val="subscript"/>
        </w:rPr>
        <w:t>ном</w:t>
      </w:r>
      <w:r>
        <w:rPr>
          <w:sz w:val="24"/>
          <w:szCs w:val="24"/>
        </w:rPr>
        <w:t>;</w:t>
      </w:r>
    </w:p>
    <w:p w:rsidR="006B5241" w:rsidRDefault="006B5241" w:rsidP="001E294C">
      <w:pPr>
        <w:pStyle w:val="10"/>
        <w:numPr>
          <w:ilvl w:val="0"/>
          <w:numId w:val="5"/>
        </w:numPr>
        <w:tabs>
          <w:tab w:val="left" w:pos="851"/>
        </w:tabs>
        <w:ind w:left="-284" w:firstLine="710"/>
        <w:rPr>
          <w:sz w:val="24"/>
          <w:szCs w:val="24"/>
        </w:rPr>
      </w:pPr>
      <w:r>
        <w:rPr>
          <w:sz w:val="24"/>
          <w:szCs w:val="24"/>
        </w:rPr>
        <w:t>підтвердження можливості енергоблок</w:t>
      </w:r>
      <w:r w:rsidR="003745E6">
        <w:rPr>
          <w:sz w:val="24"/>
          <w:szCs w:val="24"/>
        </w:rPr>
        <w:t>ів</w:t>
      </w:r>
      <w:r>
        <w:rPr>
          <w:sz w:val="24"/>
          <w:szCs w:val="24"/>
        </w:rPr>
        <w:t xml:space="preserve"> АЕС надавати </w:t>
      </w:r>
      <w:r>
        <w:rPr>
          <w:sz w:val="24"/>
        </w:rPr>
        <w:t>допоміжну послугу – «резерв підтримання частоти» (робота енергоблоку в режимі «НПРЧ»)</w:t>
      </w:r>
      <w:r>
        <w:rPr>
          <w:sz w:val="24"/>
          <w:szCs w:val="24"/>
        </w:rPr>
        <w:t xml:space="preserve"> відповідно до вимог нормативних документів.</w:t>
      </w:r>
    </w:p>
    <w:p w:rsidR="006B5241" w:rsidRDefault="006B5241" w:rsidP="001E294C">
      <w:pPr>
        <w:pStyle w:val="10"/>
        <w:tabs>
          <w:tab w:val="left" w:pos="851"/>
        </w:tabs>
        <w:ind w:left="-284" w:firstLine="710"/>
        <w:rPr>
          <w:sz w:val="24"/>
          <w:szCs w:val="24"/>
        </w:rPr>
      </w:pPr>
    </w:p>
    <w:p w:rsidR="00336B7A" w:rsidRPr="001C563B" w:rsidRDefault="00336B7A" w:rsidP="001E294C">
      <w:pPr>
        <w:ind w:left="-284" w:right="-284" w:firstLine="710"/>
        <w:jc w:val="both"/>
        <w:rPr>
          <w:rFonts w:ascii="Times New Roman" w:hAnsi="Times New Roman"/>
          <w:sz w:val="24"/>
          <w:szCs w:val="24"/>
          <w:lang w:val="uk-UA"/>
        </w:rPr>
      </w:pPr>
      <w:r w:rsidRPr="001C563B">
        <w:rPr>
          <w:rFonts w:ascii="Times New Roman" w:hAnsi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 w:rsidR="00DF2102">
        <w:rPr>
          <w:rFonts w:ascii="Times New Roman" w:hAnsi="Times New Roman"/>
          <w:sz w:val="24"/>
          <w:szCs w:val="24"/>
          <w:lang w:val="uk-UA"/>
        </w:rPr>
        <w:t>Компанії згі</w:t>
      </w:r>
      <w:r w:rsidRPr="001C563B">
        <w:rPr>
          <w:rFonts w:ascii="Times New Roman" w:hAnsi="Times New Roman"/>
          <w:sz w:val="24"/>
          <w:szCs w:val="24"/>
          <w:lang w:val="uk-UA"/>
        </w:rPr>
        <w:t>дно з чинними нормами, стандартами і правилами з ядерної та радіаційної безпеки.</w:t>
      </w:r>
    </w:p>
    <w:p w:rsidR="00AD1A93" w:rsidRPr="001C563B" w:rsidRDefault="00C02513" w:rsidP="003745E6">
      <w:pPr>
        <w:tabs>
          <w:tab w:val="left" w:pos="9639"/>
        </w:tabs>
        <w:ind w:left="-284" w:right="-284" w:firstLine="710"/>
        <w:jc w:val="both"/>
        <w:rPr>
          <w:rFonts w:ascii="Times New Roman" w:hAnsi="Times New Roman"/>
          <w:sz w:val="24"/>
          <w:szCs w:val="24"/>
          <w:lang w:val="uk-UA"/>
        </w:rPr>
      </w:pPr>
      <w:r w:rsidRPr="001C563B">
        <w:rPr>
          <w:rFonts w:ascii="Times New Roman" w:hAnsi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</w:t>
      </w:r>
      <w:r w:rsidR="00661701" w:rsidRPr="001C563B">
        <w:rPr>
          <w:rFonts w:ascii="Times New Roman" w:hAnsi="Times New Roman"/>
          <w:sz w:val="24"/>
          <w:szCs w:val="24"/>
          <w:lang w:val="uk-UA"/>
        </w:rPr>
        <w:t xml:space="preserve"> –</w:t>
      </w:r>
      <w:r w:rsidR="001E294C" w:rsidRPr="001E294C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1E294C" w:rsidRPr="006C36FB">
        <w:rPr>
          <w:rFonts w:ascii="Times New Roman" w:hAnsi="Times New Roman"/>
          <w:sz w:val="24"/>
          <w:szCs w:val="24"/>
          <w:lang w:val="uk-UA" w:eastAsia="uk-UA"/>
        </w:rPr>
        <w:t xml:space="preserve">на підставі </w:t>
      </w:r>
      <w:r w:rsidR="003745E6">
        <w:rPr>
          <w:rFonts w:ascii="Times New Roman" w:hAnsi="Times New Roman"/>
          <w:sz w:val="24"/>
          <w:szCs w:val="24"/>
          <w:lang w:val="uk-UA" w:eastAsia="uk-UA"/>
        </w:rPr>
        <w:t>цін попередніх закупівель.</w:t>
      </w:r>
    </w:p>
    <w:sectPr w:rsidR="00AD1A93" w:rsidRPr="001C5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82752"/>
    <w:multiLevelType w:val="hybridMultilevel"/>
    <w:tmpl w:val="4874F434"/>
    <w:lvl w:ilvl="0" w:tplc="13D646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11E105A8"/>
    <w:multiLevelType w:val="multilevel"/>
    <w:tmpl w:val="88F6C7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cs="Times New Roman" w:hint="default"/>
      </w:rPr>
    </w:lvl>
  </w:abstractNum>
  <w:abstractNum w:abstractNumId="2" w15:restartNumberingAfterBreak="0">
    <w:nsid w:val="2CD405E7"/>
    <w:multiLevelType w:val="hybridMultilevel"/>
    <w:tmpl w:val="472829E2"/>
    <w:lvl w:ilvl="0" w:tplc="13D64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F4771"/>
    <w:multiLevelType w:val="hybridMultilevel"/>
    <w:tmpl w:val="D68AFAA0"/>
    <w:lvl w:ilvl="0" w:tplc="17BE311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8C8217A"/>
    <w:multiLevelType w:val="hybridMultilevel"/>
    <w:tmpl w:val="F6A6DA04"/>
    <w:lvl w:ilvl="0" w:tplc="13D646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A56195"/>
    <w:multiLevelType w:val="hybridMultilevel"/>
    <w:tmpl w:val="A3DA7580"/>
    <w:lvl w:ilvl="0" w:tplc="E5848F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AA72B91"/>
    <w:multiLevelType w:val="hybridMultilevel"/>
    <w:tmpl w:val="DD963C7A"/>
    <w:lvl w:ilvl="0" w:tplc="98185CBC">
      <w:start w:val="1"/>
      <w:numFmt w:val="decimal"/>
      <w:lvlText w:val="5.%1"/>
      <w:lvlJc w:val="left"/>
      <w:pPr>
        <w:ind w:left="1636" w:hanging="360"/>
      </w:pPr>
      <w:rPr>
        <w:sz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927EA"/>
    <w:rsid w:val="000B74E2"/>
    <w:rsid w:val="000D2CC1"/>
    <w:rsid w:val="00140673"/>
    <w:rsid w:val="0016078D"/>
    <w:rsid w:val="0019164D"/>
    <w:rsid w:val="00193F48"/>
    <w:rsid w:val="001A7DCC"/>
    <w:rsid w:val="001C518D"/>
    <w:rsid w:val="001C563B"/>
    <w:rsid w:val="001E294C"/>
    <w:rsid w:val="00206682"/>
    <w:rsid w:val="00211DEF"/>
    <w:rsid w:val="002343D4"/>
    <w:rsid w:val="002345DF"/>
    <w:rsid w:val="002635CD"/>
    <w:rsid w:val="002C7429"/>
    <w:rsid w:val="002D2445"/>
    <w:rsid w:val="00336B7A"/>
    <w:rsid w:val="003745E6"/>
    <w:rsid w:val="003D4411"/>
    <w:rsid w:val="004167AE"/>
    <w:rsid w:val="00420E82"/>
    <w:rsid w:val="00470D5B"/>
    <w:rsid w:val="004729E0"/>
    <w:rsid w:val="004F141D"/>
    <w:rsid w:val="0059414E"/>
    <w:rsid w:val="005C0A8D"/>
    <w:rsid w:val="005C45C6"/>
    <w:rsid w:val="005D1892"/>
    <w:rsid w:val="005D2AD8"/>
    <w:rsid w:val="005E673F"/>
    <w:rsid w:val="00661701"/>
    <w:rsid w:val="006B5241"/>
    <w:rsid w:val="006F3634"/>
    <w:rsid w:val="007B0331"/>
    <w:rsid w:val="007D47F3"/>
    <w:rsid w:val="00824245"/>
    <w:rsid w:val="008E32EF"/>
    <w:rsid w:val="009648C1"/>
    <w:rsid w:val="00971251"/>
    <w:rsid w:val="009F47CA"/>
    <w:rsid w:val="00A030CA"/>
    <w:rsid w:val="00A372C9"/>
    <w:rsid w:val="00A570E5"/>
    <w:rsid w:val="00A60487"/>
    <w:rsid w:val="00AD1A93"/>
    <w:rsid w:val="00AD54DB"/>
    <w:rsid w:val="00B60F52"/>
    <w:rsid w:val="00BC69D2"/>
    <w:rsid w:val="00BD587E"/>
    <w:rsid w:val="00BE00F9"/>
    <w:rsid w:val="00BE0C33"/>
    <w:rsid w:val="00C02513"/>
    <w:rsid w:val="00C362DC"/>
    <w:rsid w:val="00C46BDB"/>
    <w:rsid w:val="00CD2254"/>
    <w:rsid w:val="00CD47BF"/>
    <w:rsid w:val="00CE4E68"/>
    <w:rsid w:val="00CF2DD5"/>
    <w:rsid w:val="00D11357"/>
    <w:rsid w:val="00DA30BD"/>
    <w:rsid w:val="00DD7A93"/>
    <w:rsid w:val="00DF2102"/>
    <w:rsid w:val="00ED7D3C"/>
    <w:rsid w:val="00F07A6D"/>
    <w:rsid w:val="00F473C7"/>
    <w:rsid w:val="00F83E36"/>
    <w:rsid w:val="00F9732B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31F73"/>
  <w15:docId w15:val="{0A843640-840C-4415-92AD-187C600D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17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">
    <w:name w:val="Абзац списка1"/>
    <w:basedOn w:val="a"/>
    <w:rsid w:val="000B74E2"/>
    <w:pPr>
      <w:spacing w:after="0" w:line="240" w:lineRule="auto"/>
      <w:ind w:left="708" w:firstLine="567"/>
      <w:jc w:val="both"/>
    </w:pPr>
    <w:rPr>
      <w:rFonts w:ascii="Times New Roman" w:eastAsia="Times New Roman" w:hAnsi="Times New Roman"/>
      <w:sz w:val="26"/>
      <w:szCs w:val="20"/>
      <w:lang w:val="uk-UA" w:eastAsia="ru-RU"/>
    </w:rPr>
  </w:style>
  <w:style w:type="paragraph" w:styleId="a3">
    <w:name w:val="Body Text"/>
    <w:basedOn w:val="a"/>
    <w:link w:val="a4"/>
    <w:semiHidden/>
    <w:unhideWhenUsed/>
    <w:rsid w:val="002343D4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ий текст Знак"/>
    <w:link w:val="a3"/>
    <w:semiHidden/>
    <w:rsid w:val="002343D4"/>
    <w:rPr>
      <w:rFonts w:ascii="Times New Roman" w:eastAsia="Times New Roman" w:hAnsi="Times New Roman"/>
      <w:sz w:val="26"/>
      <w:lang w:val="ru-RU" w:eastAsia="ru-RU"/>
    </w:rPr>
  </w:style>
  <w:style w:type="paragraph" w:customStyle="1" w:styleId="10">
    <w:name w:val="Абзац списку1"/>
    <w:basedOn w:val="a"/>
    <w:rsid w:val="006B5241"/>
    <w:pPr>
      <w:spacing w:after="0" w:line="240" w:lineRule="auto"/>
      <w:ind w:left="708" w:firstLine="567"/>
      <w:jc w:val="both"/>
    </w:pPr>
    <w:rPr>
      <w:rFonts w:ascii="Times New Roman" w:eastAsia="Times New Roman" w:hAnsi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7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1235</Words>
  <Characters>704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Дмитро Анатолійович Шум'янко</cp:lastModifiedBy>
  <cp:revision>7</cp:revision>
  <cp:lastPrinted>2021-01-13T13:10:00Z</cp:lastPrinted>
  <dcterms:created xsi:type="dcterms:W3CDTF">2025-09-17T09:07:00Z</dcterms:created>
  <dcterms:modified xsi:type="dcterms:W3CDTF">2025-09-17T09:09:00Z</dcterms:modified>
</cp:coreProperties>
</file>