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>39</w:t>
      </w:r>
      <w:r w:rsidR="0007033F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>10000-</w:t>
      </w:r>
      <w:r w:rsidR="0007033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43E7C" w:rsidRPr="00B43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033F">
        <w:rPr>
          <w:rFonts w:ascii="Times New Roman" w:hAnsi="Times New Roman" w:cs="Times New Roman"/>
          <w:b/>
          <w:sz w:val="24"/>
          <w:szCs w:val="24"/>
          <w:lang w:val="uk-UA"/>
        </w:rPr>
        <w:t>Побутові прилади</w:t>
      </w:r>
      <w:r w:rsidR="00B94C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електричні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603BC9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603BC9">
          <w:rPr>
            <w:rStyle w:val="a3"/>
          </w:rPr>
          <w:t>UA-2025-08-21-007397-a</w:t>
        </w:r>
      </w:hyperlink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7033F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03BC9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94C41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21-007397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5</cp:revision>
  <dcterms:created xsi:type="dcterms:W3CDTF">2025-05-13T13:38:00Z</dcterms:created>
  <dcterms:modified xsi:type="dcterms:W3CDTF">2025-08-21T11:24:00Z</dcterms:modified>
</cp:coreProperties>
</file>