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075DD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463C9">
        <w:rPr>
          <w:rFonts w:ascii="Times New Roman" w:hAnsi="Times New Roman" w:cs="Times New Roman"/>
          <w:sz w:val="24"/>
          <w:szCs w:val="24"/>
          <w:lang w:val="uk-UA"/>
        </w:rPr>
        <w:t xml:space="preserve">80330000-6 </w:t>
      </w:r>
      <w:r w:rsidR="00C463C9" w:rsidRPr="007B644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114E4" w:rsidRPr="009E4AE1">
        <w:rPr>
          <w:rFonts w:ascii="Times New Roman" w:hAnsi="Times New Roman"/>
          <w:bCs/>
          <w:sz w:val="24"/>
          <w:szCs w:val="24"/>
          <w:lang w:val="uk-UA"/>
        </w:rPr>
        <w:t xml:space="preserve">Навчання за програмою </w:t>
      </w:r>
      <w:r w:rsidR="005114E4" w:rsidRPr="00E97AD5">
        <w:rPr>
          <w:rFonts w:ascii="Times New Roman" w:hAnsi="Times New Roman" w:cs="Times New Roman"/>
          <w:bCs/>
          <w:sz w:val="24"/>
          <w:szCs w:val="24"/>
        </w:rPr>
        <w:t>«Спеціальне навчання з перевезення небезпечних вантажів у галузі залізничного транспорту за класами небезпечного вантажу - 3, 4, 8, 9»</w:t>
      </w:r>
      <w:r w:rsidR="003F22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D2C" w:rsidRDefault="005114E4" w:rsidP="0097125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114E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статті 9 Закону України «Про перевезення небезпечних вантажів», одержувачі у сфері перевезення небезпечних вантажів зобов’язані забезпечувати проведення спеціального навчання, підвищення кваліфікації осіб, які займаються прийманням небезпечних вантажів. </w:t>
      </w:r>
      <w:r w:rsidRPr="005114E4">
        <w:rPr>
          <w:rFonts w:ascii="Times New Roman" w:hAnsi="Times New Roman" w:cs="Times New Roman"/>
          <w:sz w:val="24"/>
          <w:szCs w:val="24"/>
        </w:rPr>
        <w:t>Пунктом 2 «Порядку проведення спеціального навчання працівників суб’єктів перевезення небезпечних вантажів», затвердженого постановою Кабінету Міністрів України від 31.10.2007 р. №</w:t>
      </w:r>
      <w:r w:rsidRPr="005114E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114E4">
        <w:rPr>
          <w:rFonts w:ascii="Times New Roman" w:hAnsi="Times New Roman" w:cs="Times New Roman"/>
          <w:sz w:val="24"/>
          <w:szCs w:val="24"/>
        </w:rPr>
        <w:t>1285</w:t>
      </w:r>
      <w:r w:rsidRPr="005114E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7B6441" w:rsidRPr="005114E4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провести спеціальне навчання </w:t>
      </w:r>
      <w:r w:rsidR="000C7039" w:rsidRPr="005114E4">
        <w:rPr>
          <w:rFonts w:ascii="Times New Roman" w:hAnsi="Times New Roman" w:cs="Times New Roman"/>
          <w:sz w:val="24"/>
          <w:szCs w:val="24"/>
          <w:lang w:val="uk-UA"/>
        </w:rPr>
        <w:t xml:space="preserve">для 3-х </w:t>
      </w:r>
      <w:r w:rsidRPr="005114E4">
        <w:rPr>
          <w:rFonts w:ascii="Times New Roman" w:hAnsi="Times New Roman" w:cs="Times New Roman"/>
          <w:sz w:val="24"/>
          <w:szCs w:val="24"/>
          <w:lang w:val="uk-UA"/>
        </w:rPr>
        <w:t>працівників Замовника</w:t>
      </w:r>
      <w:r w:rsidR="007B6441" w:rsidRPr="005114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14E4">
        <w:rPr>
          <w:rFonts w:ascii="Times New Roman" w:hAnsi="Times New Roman" w:cs="Times New Roman"/>
          <w:bCs/>
          <w:sz w:val="24"/>
          <w:szCs w:val="24"/>
        </w:rPr>
        <w:t>з перевезення небезпечних вантажів у галузі залізничного транспорту за класами небезпечного вантажу - 3, 4, 8, 9</w:t>
      </w:r>
      <w:r w:rsidRPr="005114E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07474" w:rsidRDefault="00A0747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474">
        <w:rPr>
          <w:rFonts w:ascii="Times New Roman" w:hAnsi="Times New Roman" w:cs="Times New Roman"/>
          <w:sz w:val="24"/>
          <w:szCs w:val="24"/>
          <w:lang w:val="uk-UA"/>
        </w:rPr>
        <w:t>Навчання проводиться відпо</w:t>
      </w:r>
      <w:bookmarkStart w:id="0" w:name="_GoBack"/>
      <w:bookmarkEnd w:id="0"/>
      <w:r w:rsidRPr="00A07474">
        <w:rPr>
          <w:rFonts w:ascii="Times New Roman" w:hAnsi="Times New Roman" w:cs="Times New Roman"/>
          <w:sz w:val="24"/>
          <w:szCs w:val="24"/>
          <w:lang w:val="uk-UA"/>
        </w:rPr>
        <w:t>відно до вимог «Порядку складання іспитів працівниками суб’єктів перевезення небезпечних вантажів», затвердженого наказом Міністерства транспорту та зв’язку України від 20.08.2010 р. № 604 зі змінами і доповненнями, внесеними наказом Міністерства інфраструктури України від 28.11.2012 р. за №</w:t>
      </w:r>
      <w:r w:rsidRPr="00D76A6E">
        <w:rPr>
          <w:rFonts w:ascii="Times New Roman" w:hAnsi="Times New Roman" w:cs="Times New Roman"/>
          <w:sz w:val="24"/>
          <w:szCs w:val="24"/>
        </w:rPr>
        <w:t> </w:t>
      </w:r>
      <w:r w:rsidRPr="00A07474">
        <w:rPr>
          <w:rFonts w:ascii="Times New Roman" w:hAnsi="Times New Roman" w:cs="Times New Roman"/>
          <w:sz w:val="24"/>
          <w:szCs w:val="24"/>
          <w:lang w:val="uk-UA"/>
        </w:rPr>
        <w:t>713 «Про затвердження Змін до деяких нормативно-правових актів Міністерства транспорту та зв’язку України з питань перевезення небезпечних вантажів» та наказу Міністерства розвитку громад, територій та інфраструктури України від 28.07.2023 р. № 650 «Про внесення змін до деяких наказів Міністерства транспорту та зв’язку України з питань перевезення небезпечних вантажів»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5DA0" w:rsidRPr="002965C5" w:rsidRDefault="00785DA0" w:rsidP="00785D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вищевказаних нормативно- </w:t>
      </w:r>
      <w:r w:rsidRPr="002965C5">
        <w:rPr>
          <w:rFonts w:ascii="Times New Roman" w:hAnsi="Times New Roman" w:cs="Times New Roman"/>
          <w:sz w:val="24"/>
          <w:szCs w:val="24"/>
          <w:lang w:val="uk-UA"/>
        </w:rPr>
        <w:t>правових актів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4F6A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9B4F6A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9B4F6A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9B4F6A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9B4F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9B4F6A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9B4F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9B4F6A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2965C5" w:rsidRDefault="002965C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2965C5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2965C5">
          <w:rPr>
            <w:rFonts w:ascii="Times New Roman" w:hAnsi="Times New Roman" w:cs="Times New Roman"/>
            <w:sz w:val="24"/>
            <w:szCs w:val="24"/>
            <w:lang w:val="uk-UA"/>
          </w:rPr>
          <w:t>UA-2025-07-02-008987-a</w:t>
        </w:r>
      </w:hyperlink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24D"/>
    <w:rsid w:val="000C7039"/>
    <w:rsid w:val="0011134E"/>
    <w:rsid w:val="00145E05"/>
    <w:rsid w:val="00173D2C"/>
    <w:rsid w:val="0019164D"/>
    <w:rsid w:val="00193F48"/>
    <w:rsid w:val="001D5826"/>
    <w:rsid w:val="001E1B8B"/>
    <w:rsid w:val="002965C5"/>
    <w:rsid w:val="0031666B"/>
    <w:rsid w:val="00336B7A"/>
    <w:rsid w:val="003F22D7"/>
    <w:rsid w:val="004302EB"/>
    <w:rsid w:val="0045349C"/>
    <w:rsid w:val="00470D5B"/>
    <w:rsid w:val="00486A5B"/>
    <w:rsid w:val="005075DD"/>
    <w:rsid w:val="005114E4"/>
    <w:rsid w:val="0059414E"/>
    <w:rsid w:val="005D2AD8"/>
    <w:rsid w:val="0067258A"/>
    <w:rsid w:val="00785DA0"/>
    <w:rsid w:val="007B0331"/>
    <w:rsid w:val="007B6441"/>
    <w:rsid w:val="00801C9B"/>
    <w:rsid w:val="00841B52"/>
    <w:rsid w:val="008A4597"/>
    <w:rsid w:val="008F0850"/>
    <w:rsid w:val="00965442"/>
    <w:rsid w:val="00971251"/>
    <w:rsid w:val="009B4F6A"/>
    <w:rsid w:val="00A07474"/>
    <w:rsid w:val="00A56BAA"/>
    <w:rsid w:val="00AD1A93"/>
    <w:rsid w:val="00AF4328"/>
    <w:rsid w:val="00B84ED5"/>
    <w:rsid w:val="00BD587E"/>
    <w:rsid w:val="00C463C9"/>
    <w:rsid w:val="00CD47BF"/>
    <w:rsid w:val="00CE4E68"/>
    <w:rsid w:val="00CF2DD5"/>
    <w:rsid w:val="00DA30BD"/>
    <w:rsid w:val="00EA115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296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296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2-00898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2025-07-02T12:03:00Z</dcterms:created>
  <dcterms:modified xsi:type="dcterms:W3CDTF">2025-07-02T12:03:00Z</dcterms:modified>
</cp:coreProperties>
</file>