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63B2C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963B2C" w:rsidRPr="00C003D3">
        <w:rPr>
          <w:rFonts w:ascii="Times New Roman" w:hAnsi="Times New Roman" w:cs="Times New Roman"/>
          <w:b/>
          <w:sz w:val="24"/>
          <w:szCs w:val="24"/>
          <w:lang w:val="uk-UA"/>
        </w:rPr>
        <w:t>44520000-1 (Замки, дверна та меблева фурнітура)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831BF" w:rsidRDefault="00A831BF" w:rsidP="00A831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A831BF" w:rsidRDefault="00A831BF" w:rsidP="00A831BF">
      <w:pPr>
        <w:spacing w:after="0"/>
        <w:rPr>
          <w:rStyle w:val="a3"/>
          <w:rFonts w:eastAsia="Calibri" w:cs="Times New Roman"/>
          <w:color w:val="0070C0"/>
        </w:rPr>
      </w:pPr>
      <w:r>
        <w:rPr>
          <w:rStyle w:val="a3"/>
          <w:rFonts w:ascii="Times New Roman" w:eastAsia="Calibri" w:hAnsi="Times New Roman"/>
          <w:color w:val="0070C0"/>
          <w:sz w:val="24"/>
        </w:rPr>
        <w:t xml:space="preserve">https://prozorro.gov.ua/tender/ </w:t>
      </w:r>
      <w:hyperlink r:id="rId4" w:tgtFrame="_blank" w:history="1">
        <w:r>
          <w:rPr>
            <w:rStyle w:val="a3"/>
            <w:rFonts w:ascii="Times New Roman" w:eastAsia="Calibri" w:hAnsi="Times New Roman"/>
            <w:color w:val="0070C0"/>
            <w:sz w:val="24"/>
          </w:rPr>
          <w:t>UA-2025-05-</w:t>
        </w:r>
        <w:r>
          <w:rPr>
            <w:rStyle w:val="a3"/>
            <w:rFonts w:ascii="Times New Roman" w:eastAsia="Calibri" w:hAnsi="Times New Roman"/>
            <w:color w:val="0070C0"/>
            <w:sz w:val="24"/>
            <w:lang w:val="uk-UA"/>
          </w:rPr>
          <w:t>23</w:t>
        </w:r>
        <w:r>
          <w:rPr>
            <w:rStyle w:val="a3"/>
            <w:rFonts w:ascii="Times New Roman" w:eastAsia="Calibri" w:hAnsi="Times New Roman"/>
            <w:color w:val="0070C0"/>
            <w:sz w:val="24"/>
          </w:rPr>
          <w:t>-0</w:t>
        </w:r>
        <w:r>
          <w:rPr>
            <w:rStyle w:val="a3"/>
            <w:rFonts w:ascii="Times New Roman" w:eastAsia="Calibri" w:hAnsi="Times New Roman"/>
            <w:color w:val="0070C0"/>
            <w:sz w:val="24"/>
            <w:lang w:val="uk-UA"/>
          </w:rPr>
          <w:t>07012</w:t>
        </w:r>
        <w:r>
          <w:rPr>
            <w:rStyle w:val="a3"/>
            <w:rFonts w:ascii="Times New Roman" w:eastAsia="Calibri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eastAsia="Calibri" w:hAnsi="Times New Roman"/>
          <w:color w:val="0070C0"/>
          <w:sz w:val="24"/>
        </w:rPr>
        <w:t>.</w:t>
      </w:r>
    </w:p>
    <w:p w:rsidR="00A831BF" w:rsidRDefault="00A831BF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831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C7CA6"/>
    <w:rsid w:val="001D4E26"/>
    <w:rsid w:val="00264A4C"/>
    <w:rsid w:val="00276839"/>
    <w:rsid w:val="002961F3"/>
    <w:rsid w:val="00340179"/>
    <w:rsid w:val="00356743"/>
    <w:rsid w:val="0036458C"/>
    <w:rsid w:val="00375EE9"/>
    <w:rsid w:val="004004CA"/>
    <w:rsid w:val="004C7625"/>
    <w:rsid w:val="004D5D81"/>
    <w:rsid w:val="0051370B"/>
    <w:rsid w:val="00520196"/>
    <w:rsid w:val="00523D3C"/>
    <w:rsid w:val="00553B5F"/>
    <w:rsid w:val="00596C70"/>
    <w:rsid w:val="005D7401"/>
    <w:rsid w:val="005E1F69"/>
    <w:rsid w:val="005F2217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63B2C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1BF"/>
    <w:rsid w:val="00A8367B"/>
    <w:rsid w:val="00AA0412"/>
    <w:rsid w:val="00AB29AE"/>
    <w:rsid w:val="00AC22C6"/>
    <w:rsid w:val="00BA2969"/>
    <w:rsid w:val="00BC5317"/>
    <w:rsid w:val="00BE63BB"/>
    <w:rsid w:val="00C003D3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5145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938"/>
  <w15:docId w15:val="{D070D5EB-7A13-4711-A47D-828FB81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9-01232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Оксана Юхимівна Вілюра</cp:lastModifiedBy>
  <cp:revision>6</cp:revision>
  <dcterms:created xsi:type="dcterms:W3CDTF">2025-05-12T13:39:00Z</dcterms:created>
  <dcterms:modified xsi:type="dcterms:W3CDTF">2025-05-23T10:45:00Z</dcterms:modified>
</cp:coreProperties>
</file>