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76A" w:rsidRPr="00F73237" w:rsidRDefault="00C777D5" w:rsidP="00A41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</w:p>
    <w:p w:rsidR="00FC7055" w:rsidRPr="00A4176A" w:rsidRDefault="00701162" w:rsidP="00A4176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1162">
        <w:rPr>
          <w:rFonts w:ascii="Times New Roman" w:hAnsi="Times New Roman" w:cs="Times New Roman"/>
          <w:b/>
          <w:color w:val="000000"/>
          <w:sz w:val="24"/>
          <w:szCs w:val="24"/>
        </w:rPr>
        <w:t>426</w:t>
      </w:r>
      <w:r w:rsidRPr="007011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701162">
        <w:rPr>
          <w:rFonts w:ascii="Times New Roman" w:hAnsi="Times New Roman" w:cs="Times New Roman"/>
          <w:b/>
          <w:color w:val="000000"/>
          <w:sz w:val="24"/>
          <w:szCs w:val="24"/>
        </w:rPr>
        <w:t>0000-</w:t>
      </w:r>
      <w:r w:rsidRPr="007011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7011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011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(</w:t>
      </w:r>
      <w:r w:rsidRPr="00701162">
        <w:rPr>
          <w:rFonts w:ascii="Times New Roman" w:hAnsi="Times New Roman" w:cs="Times New Roman"/>
          <w:b/>
          <w:color w:val="000000"/>
          <w:sz w:val="24"/>
          <w:szCs w:val="24"/>
        </w:rPr>
        <w:t>Інструменти для паяння м’яким і твердим припоєм та для зварювання, машини та устаткування для поверхневої термообробки і гарячого напилювання</w:t>
      </w:r>
      <w:r w:rsidRPr="0070116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)</w:t>
      </w:r>
    </w:p>
    <w:p w:rsidR="00336B7A" w:rsidRPr="00514442" w:rsidRDefault="00336B7A" w:rsidP="00971251"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документації та 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BC5C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АТ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«НАЕК «Енергоатом» та</w:t>
      </w:r>
      <w:r w:rsidR="00BC5C4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філії «</w:t>
      </w:r>
      <w:r w:rsidRPr="0051444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Pr="00F73237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затвердженої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ди, що забезпечує формування та реалізує державну політику у сфері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публічних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закупівель, примірної методики визначення </w:t>
      </w:r>
      <w:r w:rsidR="00514442" w:rsidRPr="00470D5B">
        <w:rPr>
          <w:rFonts w:ascii="Times New Roman" w:hAnsi="Times New Roman" w:cs="Times New Roman"/>
          <w:sz w:val="24"/>
          <w:szCs w:val="24"/>
          <w:lang w:val="uk-UA"/>
        </w:rPr>
        <w:t>очікуваної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вартості предмета закупівлі.</w:t>
      </w:r>
    </w:p>
    <w:p w:rsidR="00A4176A" w:rsidRPr="00A4176A" w:rsidRDefault="00A4176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4176A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A4176A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A4176A">
        <w:rPr>
          <w:rFonts w:ascii="Times New Roman" w:hAnsi="Times New Roman" w:cs="Times New Roman"/>
          <w:sz w:val="24"/>
          <w:szCs w:val="24"/>
        </w:rPr>
        <w:t>і в електронній системі закупівель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5" w:history="1">
        <w:r w:rsidR="00F73237" w:rsidRPr="00D60CD1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https://prozorro.gov.ua/tender/UA-2024-08-07-007528-a</w:t>
        </w:r>
      </w:hyperlink>
      <w:r w:rsidR="00F732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0F25"/>
    <w:rsid w:val="00014025"/>
    <w:rsid w:val="00162E97"/>
    <w:rsid w:val="0019164D"/>
    <w:rsid w:val="00193F48"/>
    <w:rsid w:val="00336B7A"/>
    <w:rsid w:val="00384C05"/>
    <w:rsid w:val="003D1EAB"/>
    <w:rsid w:val="00470D5B"/>
    <w:rsid w:val="00502F97"/>
    <w:rsid w:val="00514442"/>
    <w:rsid w:val="00583607"/>
    <w:rsid w:val="005D2AD8"/>
    <w:rsid w:val="00701162"/>
    <w:rsid w:val="007B0331"/>
    <w:rsid w:val="00860F23"/>
    <w:rsid w:val="008A6A98"/>
    <w:rsid w:val="00963135"/>
    <w:rsid w:val="00971251"/>
    <w:rsid w:val="009E1193"/>
    <w:rsid w:val="009E7B98"/>
    <w:rsid w:val="00A4176A"/>
    <w:rsid w:val="00AD1A93"/>
    <w:rsid w:val="00B34EB5"/>
    <w:rsid w:val="00BC5C48"/>
    <w:rsid w:val="00C002ED"/>
    <w:rsid w:val="00C777D5"/>
    <w:rsid w:val="00CE4E68"/>
    <w:rsid w:val="00CF2DD5"/>
    <w:rsid w:val="00DA30BD"/>
    <w:rsid w:val="00F73237"/>
    <w:rsid w:val="00F9570D"/>
    <w:rsid w:val="00FA68EC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000F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000F25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F732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000F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uiPriority w:val="99"/>
    <w:rsid w:val="00000F25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F73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07-00752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719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5</cp:revision>
  <cp:lastPrinted>2021-01-13T13:10:00Z</cp:lastPrinted>
  <dcterms:created xsi:type="dcterms:W3CDTF">2024-06-12T07:12:00Z</dcterms:created>
  <dcterms:modified xsi:type="dcterms:W3CDTF">2024-08-07T11:45:00Z</dcterms:modified>
</cp:coreProperties>
</file>