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70" w:rsidRPr="007F0268" w:rsidRDefault="001D7149" w:rsidP="00B73C70">
      <w:pPr>
        <w:pStyle w:val="a3"/>
        <w:jc w:val="center"/>
        <w:rPr>
          <w:rFonts w:ascii="Times New Roman" w:eastAsia="Times New Roman" w:hAnsi="Times New Roman" w:cs="Times New Roman"/>
          <w:b/>
          <w:sz w:val="24"/>
          <w:szCs w:val="24"/>
          <w:lang w:eastAsia="ru-RU"/>
        </w:rPr>
      </w:pPr>
      <w:r w:rsidRPr="002A18CD">
        <w:rPr>
          <w:rFonts w:ascii="Times New Roman" w:hAnsi="Times New Roman" w:cs="Times New Roman"/>
          <w:b/>
          <w:sz w:val="24"/>
          <w:szCs w:val="24"/>
          <w:lang w:val="uk-UA"/>
        </w:rPr>
        <w:t xml:space="preserve">Обґрунтування технічних та якісних характеристик предмета закупівлі, очікуваної вартості </w:t>
      </w:r>
      <w:r w:rsidRPr="00292790">
        <w:rPr>
          <w:rFonts w:ascii="Times New Roman" w:hAnsi="Times New Roman" w:cs="Times New Roman"/>
          <w:b/>
          <w:sz w:val="24"/>
          <w:szCs w:val="24"/>
          <w:lang w:val="uk-UA"/>
        </w:rPr>
        <w:t xml:space="preserve">предмета закупівлі: </w:t>
      </w:r>
      <w:r w:rsidR="00C45E85" w:rsidRPr="00C45E85">
        <w:rPr>
          <w:rFonts w:ascii="Times New Roman" w:eastAsia="Times New Roman" w:hAnsi="Times New Roman" w:cs="Times New Roman"/>
          <w:b/>
          <w:sz w:val="24"/>
          <w:szCs w:val="24"/>
          <w:lang w:val="uk-UA" w:eastAsia="ru-RU"/>
        </w:rPr>
        <w:t>31320000-5 (Кабель силовий)</w:t>
      </w:r>
    </w:p>
    <w:p w:rsidR="00C45E85" w:rsidRPr="007F0268" w:rsidRDefault="00C45E85" w:rsidP="00B73C70">
      <w:pPr>
        <w:pStyle w:val="a3"/>
        <w:jc w:val="center"/>
        <w:rPr>
          <w:shd w:val="clear" w:color="auto" w:fill="FFFFFF" w:themeFill="background1"/>
        </w:rPr>
      </w:pPr>
    </w:p>
    <w:p w:rsidR="00E25946" w:rsidRPr="00E5226F" w:rsidRDefault="00DD5F7D" w:rsidP="00E25946">
      <w:pPr>
        <w:pStyle w:val="Default"/>
        <w:spacing w:after="51"/>
        <w:ind w:firstLine="567"/>
        <w:jc w:val="both"/>
        <w:rPr>
          <w:rFonts w:eastAsia="Times New Roman"/>
          <w:color w:val="auto"/>
          <w:lang w:eastAsia="ru-RU"/>
        </w:rPr>
      </w:pPr>
      <w:r w:rsidRPr="00E5226F">
        <w:rPr>
          <w:color w:val="auto"/>
          <w:shd w:val="clear" w:color="auto" w:fill="FFFFFF" w:themeFill="background1"/>
        </w:rPr>
        <w:t xml:space="preserve">З метою забезпечення потреби </w:t>
      </w:r>
      <w:r w:rsidR="00A752AC" w:rsidRPr="00E5226F">
        <w:rPr>
          <w:color w:val="auto"/>
          <w:shd w:val="clear" w:color="auto" w:fill="FFFFFF" w:themeFill="background1"/>
        </w:rPr>
        <w:t>філії «</w:t>
      </w:r>
      <w:r w:rsidRPr="00E5226F">
        <w:rPr>
          <w:color w:val="auto"/>
          <w:shd w:val="clear" w:color="auto" w:fill="FFFFFF" w:themeFill="background1"/>
        </w:rPr>
        <w:t xml:space="preserve">ВП </w:t>
      </w:r>
      <w:r w:rsidRPr="00E5226F">
        <w:rPr>
          <w:color w:val="000000" w:themeColor="text1"/>
          <w:shd w:val="clear" w:color="auto" w:fill="FFFFFF" w:themeFill="background1"/>
        </w:rPr>
        <w:t>РАЕС</w:t>
      </w:r>
      <w:r w:rsidR="00A752AC" w:rsidRPr="00E5226F">
        <w:rPr>
          <w:color w:val="000000" w:themeColor="text1"/>
          <w:shd w:val="clear" w:color="auto" w:fill="FFFFFF" w:themeFill="background1"/>
        </w:rPr>
        <w:t>»</w:t>
      </w:r>
      <w:r w:rsidRPr="00E5226F">
        <w:rPr>
          <w:color w:val="000000" w:themeColor="text1"/>
          <w:shd w:val="clear" w:color="auto" w:fill="FFFFFF" w:themeFill="background1"/>
        </w:rPr>
        <w:t xml:space="preserve"> </w:t>
      </w:r>
      <w:r w:rsidR="00AD5EF8" w:rsidRPr="00E5226F">
        <w:rPr>
          <w:color w:val="000000" w:themeColor="text1"/>
        </w:rPr>
        <w:t xml:space="preserve">кабелем </w:t>
      </w:r>
      <w:r w:rsidR="00E25946" w:rsidRPr="00E5226F">
        <w:rPr>
          <w:color w:val="000000" w:themeColor="text1"/>
        </w:rPr>
        <w:t xml:space="preserve">для забезпечення можливості випробування на нагрів та втрати активного заліза статора турбогенератора ТВВ-1000-2МУ3 під час часткового , повного ремонту турбогенератора ТВВ-1000-2МУ3 в машиному залі енергоблоків №3-4; </w:t>
      </w:r>
      <w:r w:rsidR="00E25946" w:rsidRPr="00E5226F">
        <w:rPr>
          <w:rFonts w:eastAsia="Times New Roman"/>
          <w:color w:val="000000" w:themeColor="text1"/>
          <w:lang w:eastAsia="ru-RU"/>
        </w:rPr>
        <w:t xml:space="preserve">для утворення спеціальної намагнічувальної </w:t>
      </w:r>
      <w:r w:rsidR="00E25946" w:rsidRPr="00E5226F">
        <w:rPr>
          <w:rFonts w:eastAsia="Times New Roman"/>
          <w:color w:val="auto"/>
          <w:lang w:eastAsia="ru-RU"/>
        </w:rPr>
        <w:t>обмотки, розташованої в розточці осердя статора, яка забезпечує необхідний змінний магнітний потік, внаслідок чого вихрьові струми розігрівають активне залізо та дозволяють виявляти короткозамкнені листи активного заліза статора турбогенератора. Крім того, під час випробувань визначається величина питомих втрат в активному залізі статора. Проведення випробувань на нагрів та втрати регламентується наступними нормативними документами та заводськими інструкціями з експлуатації:</w:t>
      </w:r>
    </w:p>
    <w:p w:rsidR="00E25946" w:rsidRPr="00E5226F" w:rsidRDefault="00E25946" w:rsidP="00E25946">
      <w:pPr>
        <w:pStyle w:val="Default"/>
        <w:numPr>
          <w:ilvl w:val="0"/>
          <w:numId w:val="1"/>
        </w:numPr>
        <w:spacing w:after="51"/>
        <w:ind w:left="426" w:hanging="426"/>
        <w:jc w:val="both"/>
        <w:rPr>
          <w:color w:val="auto"/>
        </w:rPr>
      </w:pPr>
      <w:r w:rsidRPr="00E5226F">
        <w:rPr>
          <w:color w:val="auto"/>
        </w:rPr>
        <w:t>"Генератори електростанцій. Типова інструкція з експлуатації" ГКД 34.45.502-96;</w:t>
      </w:r>
    </w:p>
    <w:p w:rsidR="00E25946" w:rsidRPr="00E5226F" w:rsidRDefault="00E25946" w:rsidP="00E25946">
      <w:pPr>
        <w:pStyle w:val="Default"/>
        <w:numPr>
          <w:ilvl w:val="0"/>
          <w:numId w:val="1"/>
        </w:numPr>
        <w:spacing w:after="51"/>
        <w:ind w:left="426" w:hanging="426"/>
        <w:jc w:val="both"/>
        <w:rPr>
          <w:color w:val="auto"/>
        </w:rPr>
      </w:pPr>
      <w:r w:rsidRPr="00E5226F">
        <w:rPr>
          <w:color w:val="auto"/>
        </w:rPr>
        <w:t>"Норми випробування електрообладнання (у редакції 2020 року)"</w:t>
      </w:r>
      <w:r w:rsidRPr="00E5226F">
        <w:rPr>
          <w:color w:val="auto"/>
        </w:rPr>
        <w:br/>
        <w:t>СОУ-Н ЕЕ 20.302:2020;</w:t>
      </w:r>
    </w:p>
    <w:p w:rsidR="00E25946" w:rsidRPr="00E5226F" w:rsidRDefault="00E25946" w:rsidP="00E25946">
      <w:pPr>
        <w:pStyle w:val="Default"/>
        <w:numPr>
          <w:ilvl w:val="0"/>
          <w:numId w:val="1"/>
        </w:numPr>
        <w:spacing w:after="51"/>
        <w:ind w:left="426" w:hanging="426"/>
        <w:jc w:val="both"/>
        <w:rPr>
          <w:color w:val="auto"/>
        </w:rPr>
      </w:pPr>
      <w:r w:rsidRPr="00E5226F">
        <w:rPr>
          <w:color w:val="auto"/>
        </w:rPr>
        <w:t>"Турбогенератор синхронний трифазний типу ТВВ-1000-2У3. Технічний опис та інструкція з експлуатації" ОБС.460.563 ТО;</w:t>
      </w:r>
      <w:bookmarkStart w:id="0" w:name="_GoBack"/>
      <w:bookmarkEnd w:id="0"/>
    </w:p>
    <w:p w:rsidR="00E25946" w:rsidRPr="00E25946" w:rsidRDefault="00E25946" w:rsidP="00E25946">
      <w:pPr>
        <w:pStyle w:val="Default"/>
        <w:numPr>
          <w:ilvl w:val="0"/>
          <w:numId w:val="1"/>
        </w:numPr>
        <w:spacing w:after="51"/>
        <w:ind w:left="426" w:hanging="426"/>
        <w:jc w:val="both"/>
        <w:rPr>
          <w:color w:val="auto"/>
        </w:rPr>
      </w:pPr>
      <w:r w:rsidRPr="00E25946">
        <w:rPr>
          <w:color w:val="auto"/>
        </w:rPr>
        <w:t>"Технічний опис та інструкція з експлуатації статора турбогенератора ТВВ-1000-2МУ3 після модернізації. Заводський номер статора 18019";</w:t>
      </w:r>
    </w:p>
    <w:p w:rsidR="00E25946" w:rsidRDefault="00E25946" w:rsidP="00E25946">
      <w:pPr>
        <w:pStyle w:val="Default"/>
        <w:numPr>
          <w:ilvl w:val="0"/>
          <w:numId w:val="1"/>
        </w:numPr>
        <w:spacing w:after="51"/>
        <w:ind w:left="426" w:hanging="426"/>
        <w:jc w:val="both"/>
        <w:rPr>
          <w:color w:val="auto"/>
        </w:rPr>
      </w:pPr>
      <w:r w:rsidRPr="00E25946">
        <w:rPr>
          <w:color w:val="auto"/>
        </w:rPr>
        <w:t>"Технічний опис та інструкція з експлуатації статора турбогенератора ТВВ-1000-2МУ3 після модернізації. Заводський номер статора 17576".</w:t>
      </w:r>
    </w:p>
    <w:p w:rsidR="00E25946" w:rsidRPr="00E25946" w:rsidRDefault="00E25946" w:rsidP="00E25946">
      <w:pPr>
        <w:pStyle w:val="Default"/>
        <w:numPr>
          <w:ilvl w:val="0"/>
          <w:numId w:val="1"/>
        </w:numPr>
        <w:spacing w:after="51"/>
        <w:ind w:left="426" w:hanging="426"/>
        <w:jc w:val="both"/>
        <w:rPr>
          <w:color w:val="auto"/>
        </w:rPr>
      </w:pPr>
      <w:r w:rsidRPr="00E25946">
        <w:rPr>
          <w:rFonts w:eastAsia="Times New Roman"/>
          <w:color w:val="auto"/>
          <w:lang w:eastAsia="ru-RU"/>
        </w:rPr>
        <w:t>Для проведення даних випробувань філії "ВП РАЕС" надає кабель в якості технічної допомоги філія "ВП ХАЕС". Така процедура має негативні наслідки з наступних причин:</w:t>
      </w:r>
    </w:p>
    <w:p w:rsidR="00E25946" w:rsidRPr="00E25946" w:rsidRDefault="00E25946" w:rsidP="00E25946">
      <w:pPr>
        <w:pStyle w:val="Default"/>
        <w:numPr>
          <w:ilvl w:val="0"/>
          <w:numId w:val="1"/>
        </w:numPr>
        <w:spacing w:after="51"/>
        <w:ind w:left="426" w:hanging="426"/>
        <w:jc w:val="both"/>
        <w:rPr>
          <w:color w:val="auto"/>
        </w:rPr>
      </w:pPr>
      <w:r>
        <w:rPr>
          <w:color w:val="auto"/>
        </w:rPr>
        <w:t>Т</w:t>
      </w:r>
      <w:r w:rsidRPr="00E25946">
        <w:rPr>
          <w:color w:val="auto"/>
        </w:rPr>
        <w:t>ранспортні витрати, витрати на відрядження на перевезення кабеля з однієї АЕС на іншу один-два рази на рік;</w:t>
      </w:r>
    </w:p>
    <w:p w:rsidR="00E25946" w:rsidRPr="00E25946" w:rsidRDefault="00E25946" w:rsidP="00E25946">
      <w:pPr>
        <w:pStyle w:val="Default"/>
        <w:numPr>
          <w:ilvl w:val="0"/>
          <w:numId w:val="1"/>
        </w:numPr>
        <w:spacing w:after="51"/>
        <w:ind w:left="426" w:hanging="426"/>
        <w:jc w:val="both"/>
        <w:rPr>
          <w:color w:val="auto"/>
        </w:rPr>
      </w:pPr>
      <w:r>
        <w:rPr>
          <w:color w:val="auto"/>
        </w:rPr>
        <w:t>П</w:t>
      </w:r>
      <w:r w:rsidRPr="00E25946">
        <w:rPr>
          <w:color w:val="auto"/>
        </w:rPr>
        <w:t>ідлаштування графіків ремонту турбогенераторів у філії "ВП РАЕС" та філії</w:t>
      </w:r>
      <w:r w:rsidRPr="00E25946">
        <w:rPr>
          <w:color w:val="auto"/>
        </w:rPr>
        <w:br/>
        <w:t>"ВП ХАЕС" для можливості проведення випробувань – один кабель на 4 турбогенератори типу</w:t>
      </w:r>
      <w:r w:rsidR="00F67F31">
        <w:rPr>
          <w:color w:val="auto"/>
        </w:rPr>
        <w:t xml:space="preserve"> ТВВ-1000-2МУ3, що створює переду</w:t>
      </w:r>
      <w:r w:rsidRPr="00E25946">
        <w:rPr>
          <w:color w:val="auto"/>
        </w:rPr>
        <w:t>мови для затримок ремонту;</w:t>
      </w:r>
    </w:p>
    <w:p w:rsidR="00E25946" w:rsidRPr="00E25946" w:rsidRDefault="00E25946" w:rsidP="00E25946">
      <w:pPr>
        <w:pStyle w:val="Default"/>
        <w:numPr>
          <w:ilvl w:val="0"/>
          <w:numId w:val="1"/>
        </w:numPr>
        <w:spacing w:after="51"/>
        <w:ind w:left="426" w:hanging="426"/>
        <w:jc w:val="both"/>
        <w:rPr>
          <w:rFonts w:eastAsia="Times New Roman"/>
          <w:b/>
          <w:color w:val="auto"/>
          <w:lang w:eastAsia="ru-RU"/>
        </w:rPr>
      </w:pPr>
      <w:r>
        <w:rPr>
          <w:color w:val="auto"/>
        </w:rPr>
        <w:t>З</w:t>
      </w:r>
      <w:r w:rsidRPr="00E25946">
        <w:rPr>
          <w:color w:val="auto"/>
        </w:rPr>
        <w:t>меншення ресурсу кабеля та його потенційне пошкодження внаслідок щорічних багаторазових процедур, пов'язаних з транспортуванням – завантаження, ро</w:t>
      </w:r>
      <w:r>
        <w:rPr>
          <w:color w:val="auto"/>
        </w:rPr>
        <w:t>звантаження, перевезення.</w:t>
      </w:r>
    </w:p>
    <w:p w:rsidR="00BD6D76" w:rsidRDefault="00E25946" w:rsidP="00E25946">
      <w:pPr>
        <w:pStyle w:val="Default"/>
        <w:spacing w:after="51"/>
        <w:jc w:val="both"/>
        <w:rPr>
          <w:rFonts w:eastAsia="Times New Roman"/>
          <w:b/>
          <w:color w:val="auto"/>
          <w:lang w:eastAsia="ru-RU"/>
        </w:rPr>
      </w:pPr>
      <w:r>
        <w:rPr>
          <w:color w:val="auto"/>
        </w:rPr>
        <w:t>О</w:t>
      </w:r>
      <w:r w:rsidR="00BD6D76" w:rsidRPr="00E25946">
        <w:rPr>
          <w:color w:val="auto"/>
        </w:rPr>
        <w:t xml:space="preserve">голошено відкриті торги на закупівлю: </w:t>
      </w:r>
      <w:r w:rsidR="00BD6D76" w:rsidRPr="00E25946">
        <w:rPr>
          <w:rFonts w:eastAsia="Times New Roman"/>
          <w:b/>
          <w:color w:val="auto"/>
          <w:lang w:eastAsia="ru-RU"/>
        </w:rPr>
        <w:t>31320000-5 (Кабель силовий).</w:t>
      </w:r>
    </w:p>
    <w:p w:rsidR="00E9746F" w:rsidRDefault="00E9746F" w:rsidP="00E9746F">
      <w:pPr>
        <w:spacing w:after="160" w:line="240" w:lineRule="auto"/>
        <w:ind w:firstLine="284"/>
        <w:contextualSpacing/>
        <w:jc w:val="both"/>
        <w:rPr>
          <w:rFonts w:ascii="Times New Roman" w:eastAsia="Calibri" w:hAnsi="Times New Roman" w:cs="Times New Roman"/>
          <w:sz w:val="24"/>
          <w:szCs w:val="24"/>
          <w:lang w:val="uk-UA"/>
        </w:rPr>
      </w:pPr>
    </w:p>
    <w:p w:rsidR="00E9746F" w:rsidRPr="00E9746F" w:rsidRDefault="00E9746F" w:rsidP="00E9746F">
      <w:pPr>
        <w:spacing w:after="160" w:line="240" w:lineRule="auto"/>
        <w:ind w:firstLine="284"/>
        <w:contextualSpacing/>
        <w:jc w:val="both"/>
        <w:rPr>
          <w:rFonts w:ascii="Times New Roman" w:eastAsia="Calibri" w:hAnsi="Times New Roman" w:cs="Times New Roman"/>
          <w:sz w:val="24"/>
          <w:szCs w:val="24"/>
          <w:lang w:val="uk-UA"/>
        </w:rPr>
      </w:pPr>
      <w:r w:rsidRPr="00E9746F">
        <w:rPr>
          <w:rFonts w:ascii="Times New Roman" w:eastAsia="Calibri" w:hAnsi="Times New Roman" w:cs="Times New Roman"/>
          <w:sz w:val="24"/>
          <w:szCs w:val="24"/>
          <w:lang w:val="uk-UA"/>
        </w:rPr>
        <w:t xml:space="preserve">Посилання на процедуру закупівлі в електронній системі закупівель </w:t>
      </w:r>
    </w:p>
    <w:p w:rsidR="00E9746F" w:rsidRDefault="00262F4C" w:rsidP="00E9746F">
      <w:pPr>
        <w:spacing w:after="160" w:line="240" w:lineRule="auto"/>
        <w:ind w:firstLine="284"/>
        <w:contextualSpacing/>
        <w:jc w:val="both"/>
        <w:rPr>
          <w:rFonts w:eastAsia="Times New Roman"/>
          <w:b/>
          <w:lang w:eastAsia="ru-RU"/>
        </w:rPr>
      </w:pPr>
      <w:hyperlink r:id="rId6" w:history="1">
        <w:r w:rsidR="00E9746F" w:rsidRPr="00E9746F">
          <w:rPr>
            <w:rFonts w:ascii="Times New Roman" w:eastAsia="Calibri" w:hAnsi="Times New Roman" w:cs="Times New Roman"/>
            <w:color w:val="0563C1"/>
            <w:sz w:val="24"/>
            <w:szCs w:val="24"/>
            <w:u w:val="single"/>
            <w:lang w:val="uk-UA"/>
          </w:rPr>
          <w:t>https://prozorro.gov.ua/tender/UA-2024-07-04-002563-a</w:t>
        </w:r>
      </w:hyperlink>
      <w:r w:rsidR="00E9746F" w:rsidRPr="00E9746F">
        <w:rPr>
          <w:rFonts w:ascii="Times New Roman" w:eastAsia="Calibri" w:hAnsi="Times New Roman" w:cs="Times New Roman"/>
          <w:sz w:val="24"/>
          <w:szCs w:val="24"/>
          <w:lang w:val="uk-UA"/>
        </w:rPr>
        <w:t xml:space="preserve">. </w:t>
      </w:r>
    </w:p>
    <w:p w:rsidR="00C45E85" w:rsidRPr="00E25946" w:rsidRDefault="00C45E85" w:rsidP="007A009F">
      <w:pPr>
        <w:pStyle w:val="Default"/>
        <w:spacing w:after="51"/>
        <w:ind w:firstLine="567"/>
        <w:jc w:val="both"/>
        <w:rPr>
          <w:rFonts w:eastAsia="Times New Roman"/>
          <w:b/>
          <w:lang w:eastAsia="ru-RU"/>
        </w:rPr>
      </w:pPr>
    </w:p>
    <w:p w:rsidR="001D7149" w:rsidRPr="00292790" w:rsidRDefault="001D7149" w:rsidP="00806497">
      <w:pPr>
        <w:autoSpaceDE w:val="0"/>
        <w:autoSpaceDN w:val="0"/>
        <w:adjustRightInd w:val="0"/>
        <w:spacing w:after="0" w:line="240" w:lineRule="auto"/>
        <w:ind w:firstLine="567"/>
        <w:jc w:val="both"/>
        <w:rPr>
          <w:rFonts w:ascii="Times New Roman" w:hAnsi="Times New Roman" w:cs="Times New Roman"/>
          <w:sz w:val="24"/>
          <w:szCs w:val="24"/>
          <w:lang w:val="uk-UA"/>
        </w:rPr>
      </w:pPr>
      <w:r w:rsidRPr="002A18CD">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w:t>
      </w:r>
      <w:r w:rsidR="00A752AC">
        <w:rPr>
          <w:rFonts w:ascii="Times New Roman" w:hAnsi="Times New Roman" w:cs="Times New Roman"/>
          <w:sz w:val="24"/>
          <w:szCs w:val="24"/>
          <w:lang w:val="uk-UA"/>
        </w:rPr>
        <w:t>АТ</w:t>
      </w:r>
      <w:r w:rsidRPr="002A18CD">
        <w:rPr>
          <w:rFonts w:ascii="Times New Roman" w:hAnsi="Times New Roman" w:cs="Times New Roman"/>
          <w:sz w:val="24"/>
          <w:szCs w:val="24"/>
          <w:lang w:val="uk-UA"/>
        </w:rPr>
        <w:t xml:space="preserve"> «НАЕК «Енергоатом» та </w:t>
      </w:r>
      <w:r w:rsidR="00A752AC">
        <w:rPr>
          <w:rFonts w:ascii="Times New Roman" w:hAnsi="Times New Roman" w:cs="Times New Roman"/>
          <w:sz w:val="24"/>
          <w:szCs w:val="24"/>
          <w:lang w:val="uk-UA"/>
        </w:rPr>
        <w:t>філії «</w:t>
      </w:r>
      <w:r w:rsidRPr="002A18CD">
        <w:rPr>
          <w:rFonts w:ascii="Times New Roman" w:hAnsi="Times New Roman" w:cs="Times New Roman"/>
          <w:sz w:val="24"/>
          <w:szCs w:val="24"/>
          <w:lang w:val="uk-UA"/>
        </w:rPr>
        <w:t>ВП «</w:t>
      </w:r>
      <w:r w:rsidRPr="00292790">
        <w:rPr>
          <w:rFonts w:ascii="Times New Roman" w:hAnsi="Times New Roman" w:cs="Times New Roman"/>
          <w:sz w:val="24"/>
          <w:szCs w:val="24"/>
          <w:lang w:val="uk-UA"/>
        </w:rPr>
        <w:t>Рівненська АЕС» згідно з чинними нормами, стандартами і правилами з ядерної та радіаційної безпеки.</w:t>
      </w:r>
    </w:p>
    <w:p w:rsidR="00E25946" w:rsidRDefault="00E25946" w:rsidP="00806497">
      <w:pPr>
        <w:spacing w:line="240" w:lineRule="auto"/>
        <w:ind w:firstLine="567"/>
        <w:jc w:val="both"/>
        <w:rPr>
          <w:rFonts w:ascii="Times New Roman" w:hAnsi="Times New Roman" w:cs="Times New Roman"/>
          <w:sz w:val="24"/>
          <w:szCs w:val="24"/>
          <w:lang w:val="uk-UA"/>
        </w:rPr>
      </w:pPr>
    </w:p>
    <w:p w:rsidR="001D7149" w:rsidRPr="002A18CD" w:rsidRDefault="001D7149" w:rsidP="00806497">
      <w:pPr>
        <w:spacing w:line="240" w:lineRule="auto"/>
        <w:ind w:firstLine="567"/>
        <w:jc w:val="both"/>
        <w:rPr>
          <w:rFonts w:ascii="Times New Roman" w:hAnsi="Times New Roman" w:cs="Times New Roman"/>
          <w:sz w:val="24"/>
          <w:szCs w:val="24"/>
          <w:lang w:val="uk-UA"/>
        </w:rPr>
      </w:pPr>
      <w:r w:rsidRPr="00292790">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w:t>
      </w:r>
      <w:r w:rsidR="002A18CD" w:rsidRPr="00292790">
        <w:rPr>
          <w:rFonts w:ascii="Times New Roman" w:hAnsi="Times New Roman" w:cs="Times New Roman"/>
          <w:sz w:val="24"/>
          <w:szCs w:val="24"/>
          <w:lang w:val="uk-UA"/>
        </w:rPr>
        <w:t xml:space="preserve"> </w:t>
      </w:r>
      <w:r w:rsidRPr="00292790">
        <w:rPr>
          <w:rFonts w:ascii="Times New Roman" w:hAnsi="Times New Roman" w:cs="Times New Roman"/>
          <w:sz w:val="24"/>
          <w:szCs w:val="24"/>
          <w:lang w:val="uk-UA"/>
        </w:rPr>
        <w:t xml:space="preserve">з урахуванням затвердженої центральним органом виконавчої влади, що забезпечує формування та реалізує державну </w:t>
      </w:r>
      <w:r w:rsidRPr="00292790">
        <w:rPr>
          <w:rFonts w:ascii="Times New Roman" w:hAnsi="Times New Roman" w:cs="Times New Roman"/>
          <w:sz w:val="24"/>
          <w:szCs w:val="24"/>
          <w:lang w:val="uk-UA"/>
        </w:rPr>
        <w:lastRenderedPageBreak/>
        <w:t xml:space="preserve">політику у сфері публічних закупівель, примірної методики визначення очікуваної </w:t>
      </w:r>
      <w:r w:rsidRPr="002A18CD">
        <w:rPr>
          <w:rFonts w:ascii="Times New Roman" w:hAnsi="Times New Roman" w:cs="Times New Roman"/>
          <w:sz w:val="24"/>
          <w:szCs w:val="24"/>
          <w:lang w:val="uk-UA"/>
        </w:rPr>
        <w:t>вартості предмета закупівлі.</w:t>
      </w:r>
    </w:p>
    <w:p w:rsidR="00402BA6" w:rsidRPr="002A18CD" w:rsidRDefault="00402BA6" w:rsidP="00806497">
      <w:pPr>
        <w:jc w:val="both"/>
        <w:rPr>
          <w:rFonts w:ascii="Times New Roman" w:hAnsi="Times New Roman" w:cs="Times New Roman"/>
          <w:sz w:val="24"/>
          <w:szCs w:val="24"/>
          <w:lang w:val="uk-UA"/>
        </w:rPr>
      </w:pPr>
    </w:p>
    <w:sectPr w:rsidR="00402BA6" w:rsidRPr="002A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4F09"/>
    <w:multiLevelType w:val="hybridMultilevel"/>
    <w:tmpl w:val="8370DCBC"/>
    <w:lvl w:ilvl="0" w:tplc="AF4EF4F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9"/>
    <w:rsid w:val="00005259"/>
    <w:rsid w:val="0004561F"/>
    <w:rsid w:val="00075BF8"/>
    <w:rsid w:val="00085591"/>
    <w:rsid w:val="000D004F"/>
    <w:rsid w:val="00174131"/>
    <w:rsid w:val="001D7149"/>
    <w:rsid w:val="00223E58"/>
    <w:rsid w:val="00236EA5"/>
    <w:rsid w:val="00246045"/>
    <w:rsid w:val="002473AE"/>
    <w:rsid w:val="00262F4C"/>
    <w:rsid w:val="00292790"/>
    <w:rsid w:val="002A18CD"/>
    <w:rsid w:val="002E1E0A"/>
    <w:rsid w:val="00301B18"/>
    <w:rsid w:val="003503A2"/>
    <w:rsid w:val="0035535F"/>
    <w:rsid w:val="003D2B03"/>
    <w:rsid w:val="003D6134"/>
    <w:rsid w:val="003F0B74"/>
    <w:rsid w:val="003F16DA"/>
    <w:rsid w:val="00402BA6"/>
    <w:rsid w:val="00404D29"/>
    <w:rsid w:val="00420C7A"/>
    <w:rsid w:val="00532AF8"/>
    <w:rsid w:val="00534D04"/>
    <w:rsid w:val="00547D65"/>
    <w:rsid w:val="005857A1"/>
    <w:rsid w:val="00591A03"/>
    <w:rsid w:val="00633D6D"/>
    <w:rsid w:val="0066182E"/>
    <w:rsid w:val="006E6F93"/>
    <w:rsid w:val="006F2F1E"/>
    <w:rsid w:val="0071116B"/>
    <w:rsid w:val="00721774"/>
    <w:rsid w:val="00722B8C"/>
    <w:rsid w:val="00732D33"/>
    <w:rsid w:val="00755EA5"/>
    <w:rsid w:val="007A009F"/>
    <w:rsid w:val="007F0268"/>
    <w:rsid w:val="00806497"/>
    <w:rsid w:val="00822EB1"/>
    <w:rsid w:val="00861D5C"/>
    <w:rsid w:val="008B3C10"/>
    <w:rsid w:val="00917733"/>
    <w:rsid w:val="00920C22"/>
    <w:rsid w:val="00946509"/>
    <w:rsid w:val="009C23F0"/>
    <w:rsid w:val="00A17687"/>
    <w:rsid w:val="00A752AC"/>
    <w:rsid w:val="00AD5EF8"/>
    <w:rsid w:val="00B73C70"/>
    <w:rsid w:val="00B77F9E"/>
    <w:rsid w:val="00BA70A2"/>
    <w:rsid w:val="00BA718B"/>
    <w:rsid w:val="00BB724F"/>
    <w:rsid w:val="00BD6D76"/>
    <w:rsid w:val="00C45E85"/>
    <w:rsid w:val="00D15387"/>
    <w:rsid w:val="00D4422C"/>
    <w:rsid w:val="00D72C68"/>
    <w:rsid w:val="00D73817"/>
    <w:rsid w:val="00DD5F7D"/>
    <w:rsid w:val="00E25946"/>
    <w:rsid w:val="00E5226F"/>
    <w:rsid w:val="00E9746F"/>
    <w:rsid w:val="00F66694"/>
    <w:rsid w:val="00F67F31"/>
    <w:rsid w:val="00F77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149"/>
    <w:pPr>
      <w:spacing w:after="0" w:line="240" w:lineRule="auto"/>
    </w:pPr>
    <w:rPr>
      <w:lang w:val="ru-RU"/>
    </w:rPr>
  </w:style>
  <w:style w:type="paragraph" w:customStyle="1" w:styleId="Default">
    <w:name w:val="Default"/>
    <w:rsid w:val="006E6F9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E9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149"/>
    <w:pPr>
      <w:spacing w:after="0" w:line="240" w:lineRule="auto"/>
    </w:pPr>
    <w:rPr>
      <w:lang w:val="ru-RU"/>
    </w:rPr>
  </w:style>
  <w:style w:type="paragraph" w:customStyle="1" w:styleId="Default">
    <w:name w:val="Default"/>
    <w:rsid w:val="006E6F9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E9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2-01-26-002290-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1972</Words>
  <Characters>1125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SkySL</dc:creator>
  <cp:lastModifiedBy>ChuLP</cp:lastModifiedBy>
  <cp:revision>2</cp:revision>
  <dcterms:created xsi:type="dcterms:W3CDTF">2024-07-04T07:54:00Z</dcterms:created>
  <dcterms:modified xsi:type="dcterms:W3CDTF">2024-07-04T07:54:00Z</dcterms:modified>
</cp:coreProperties>
</file>