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ED" w:rsidRPr="00221D2A" w:rsidRDefault="00971251" w:rsidP="00221D2A">
      <w:pPr>
        <w:pStyle w:val="Default"/>
        <w:spacing w:before="240"/>
        <w:jc w:val="center"/>
        <w:rPr>
          <w:b/>
        </w:rPr>
      </w:pPr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21D2A" w:rsidRPr="00221D2A">
        <w:rPr>
          <w:b/>
        </w:rPr>
        <w:t>71630000-3 (Експертне обстеження (технічне діагностування) та позачерговий технічний огляд підйомників гаражних).</w:t>
      </w:r>
    </w:p>
    <w:p w:rsidR="00221D2A" w:rsidRPr="00C87E9C" w:rsidRDefault="00221D2A" w:rsidP="00221D2A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Pr="00E80A8F">
        <w:rPr>
          <w:rFonts w:ascii="Times New Roman" w:hAnsi="Times New Roman"/>
          <w:sz w:val="24"/>
          <w:szCs w:val="24"/>
          <w:lang w:val="uk-UA"/>
        </w:rPr>
        <w:t xml:space="preserve">продовження терміну експлуатації підйомників гаражних Транспортного цеху </w:t>
      </w:r>
      <w:r>
        <w:rPr>
          <w:rFonts w:ascii="Times New Roman" w:hAnsi="Times New Roman"/>
          <w:sz w:val="24"/>
          <w:szCs w:val="24"/>
          <w:lang w:val="uk-UA"/>
        </w:rPr>
        <w:t xml:space="preserve">філії </w:t>
      </w:r>
      <w:r w:rsidRPr="00E80A8F">
        <w:rPr>
          <w:rFonts w:ascii="Times New Roman" w:hAnsi="Times New Roman"/>
          <w:sz w:val="24"/>
          <w:szCs w:val="24"/>
          <w:lang w:val="uk-UA"/>
        </w:rPr>
        <w:t>ВП «Рівненська АЕС», які призначені для підіймання автомобільних транспортних засобів при оглядах та виконанні робіт на них або під ними</w:t>
      </w:r>
      <w:r w:rsidRPr="00610D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1F26">
        <w:rPr>
          <w:rFonts w:ascii="Times New Roman" w:hAnsi="Times New Roman"/>
          <w:sz w:val="24"/>
          <w:szCs w:val="24"/>
          <w:lang w:val="uk-UA"/>
        </w:rPr>
        <w:t>оголошено відкриті торги з особливостями на закупівлю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21D2A">
        <w:rPr>
          <w:rFonts w:ascii="Times New Roman" w:hAnsi="Times New Roman"/>
          <w:sz w:val="24"/>
          <w:szCs w:val="24"/>
          <w:lang w:val="uk-UA"/>
        </w:rPr>
        <w:t>71630000-3 (Експертне обстеження (технічне діагностування) та позачерговий технічний огляд підйомників гаражних).</w:t>
      </w:r>
    </w:p>
    <w:p w:rsidR="00221D2A" w:rsidRDefault="00221D2A" w:rsidP="00221D2A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>
        <w:rPr>
          <w:color w:val="auto"/>
        </w:rPr>
        <w:t>наступних документів:</w:t>
      </w:r>
    </w:p>
    <w:p w:rsidR="00221D2A" w:rsidRPr="00E80A8F" w:rsidRDefault="00221D2A" w:rsidP="00221D2A">
      <w:pPr>
        <w:pStyle w:val="Default"/>
        <w:numPr>
          <w:ilvl w:val="0"/>
          <w:numId w:val="2"/>
        </w:numPr>
        <w:ind w:left="0" w:firstLine="360"/>
        <w:jc w:val="both"/>
        <w:rPr>
          <w:color w:val="auto"/>
        </w:rPr>
      </w:pPr>
      <w:r w:rsidRPr="00E80A8F">
        <w:rPr>
          <w:color w:val="auto"/>
        </w:rPr>
        <w:t>НПАОП 0.00-1.62-12 – «Правила охорони праці на автотранспорті»</w:t>
      </w:r>
      <w:r>
        <w:rPr>
          <w:color w:val="auto"/>
        </w:rPr>
        <w:t xml:space="preserve">, </w:t>
      </w:r>
      <w:r w:rsidRPr="00E80A8F">
        <w:rPr>
          <w:color w:val="auto"/>
        </w:rPr>
        <w:t>затверджені Наказом МНС України від 09.07.2012  № 964</w:t>
      </w:r>
      <w:r>
        <w:rPr>
          <w:color w:val="auto"/>
        </w:rPr>
        <w:t>;</w:t>
      </w:r>
    </w:p>
    <w:p w:rsidR="00221D2A" w:rsidRPr="00E80A8F" w:rsidRDefault="00221D2A" w:rsidP="00221D2A">
      <w:pPr>
        <w:pStyle w:val="Default"/>
        <w:numPr>
          <w:ilvl w:val="0"/>
          <w:numId w:val="2"/>
        </w:numPr>
        <w:ind w:left="0" w:firstLine="360"/>
        <w:jc w:val="both"/>
        <w:rPr>
          <w:color w:val="auto"/>
        </w:rPr>
      </w:pPr>
      <w:r w:rsidRPr="00E80A8F">
        <w:rPr>
          <w:color w:val="auto"/>
        </w:rPr>
        <w:t>НПАОП 0.00-6.18-04 –  «Порядок проведення огляду, випробування та експертного</w:t>
      </w:r>
      <w:r>
        <w:rPr>
          <w:color w:val="auto"/>
        </w:rPr>
        <w:t xml:space="preserve"> </w:t>
      </w:r>
      <w:r w:rsidRPr="00E80A8F">
        <w:rPr>
          <w:color w:val="auto"/>
        </w:rPr>
        <w:t>обстеження (технічного діагностування), машин, механізмів, устаткування підвищеної небезпеки», затверджений Постановою КМУ від</w:t>
      </w:r>
      <w:r>
        <w:rPr>
          <w:color w:val="auto"/>
        </w:rPr>
        <w:t xml:space="preserve"> 26.05.2004 </w:t>
      </w:r>
      <w:r w:rsidRPr="00E80A8F">
        <w:rPr>
          <w:color w:val="auto"/>
        </w:rPr>
        <w:t xml:space="preserve">№ 687. </w:t>
      </w:r>
    </w:p>
    <w:p w:rsidR="00DA30BD" w:rsidRDefault="00DA30BD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67260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>
          <w:rPr>
            <w:rStyle w:val="a3"/>
          </w:rPr>
          <w:t>https</w:t>
        </w:r>
        <w:r w:rsidRPr="00672605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672605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672605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672605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672605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672605">
          <w:rPr>
            <w:rStyle w:val="a3"/>
            <w:lang w:val="uk-UA"/>
          </w:rPr>
          <w:t>-2024-05-15-002934-</w:t>
        </w:r>
        <w:r>
          <w:rPr>
            <w:rStyle w:val="a3"/>
          </w:rPr>
          <w:t>a</w:t>
        </w:r>
      </w:hyperlink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B9E"/>
    <w:multiLevelType w:val="hybridMultilevel"/>
    <w:tmpl w:val="6D5604C0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75A9D"/>
    <w:rsid w:val="0019164D"/>
    <w:rsid w:val="00193F48"/>
    <w:rsid w:val="00221D2A"/>
    <w:rsid w:val="00241E84"/>
    <w:rsid w:val="00336B7A"/>
    <w:rsid w:val="00470D5B"/>
    <w:rsid w:val="00536812"/>
    <w:rsid w:val="0059414E"/>
    <w:rsid w:val="005D2AD8"/>
    <w:rsid w:val="00672605"/>
    <w:rsid w:val="007B0331"/>
    <w:rsid w:val="00931E70"/>
    <w:rsid w:val="00971251"/>
    <w:rsid w:val="009A12D0"/>
    <w:rsid w:val="00AA297B"/>
    <w:rsid w:val="00AD1A93"/>
    <w:rsid w:val="00AD74FC"/>
    <w:rsid w:val="00AE4C89"/>
    <w:rsid w:val="00B174AF"/>
    <w:rsid w:val="00B960ED"/>
    <w:rsid w:val="00BD587E"/>
    <w:rsid w:val="00C222FE"/>
    <w:rsid w:val="00C87E9C"/>
    <w:rsid w:val="00CD47BF"/>
    <w:rsid w:val="00CE4E68"/>
    <w:rsid w:val="00CF2DD5"/>
    <w:rsid w:val="00D9721A"/>
    <w:rsid w:val="00DA30BD"/>
    <w:rsid w:val="00DB5486"/>
    <w:rsid w:val="00DF31E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04EDE-0A76-422E-AA67-4414F37E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semiHidden/>
    <w:unhideWhenUsed/>
    <w:rsid w:val="006726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29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2024-05-15T12:36:00Z</dcterms:created>
  <dcterms:modified xsi:type="dcterms:W3CDTF">2024-05-15T12:36:00Z</dcterms:modified>
</cp:coreProperties>
</file>