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0" w:rsidRDefault="00577CF4" w:rsidP="00467B90">
      <w:pPr>
        <w:spacing w:after="200" w:line="276" w:lineRule="auto"/>
        <w:ind w:firstLine="708"/>
        <w:jc w:val="both"/>
        <w:rPr>
          <w:bCs/>
          <w:color w:val="000000"/>
          <w:lang w:val="uk-UA"/>
        </w:rPr>
      </w:pPr>
      <w:r w:rsidRPr="00577CF4">
        <w:rPr>
          <w:rFonts w:eastAsia="Calibri"/>
          <w:b/>
          <w:lang w:val="uk-UA" w:eastAsia="en-US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26441" w:rsidRPr="00826441">
        <w:rPr>
          <w:lang w:val="uk-UA"/>
        </w:rPr>
        <w:t>«ДБН А.2.2-3:2014 Поточний ремонт приймально-проміжного бака»</w:t>
      </w:r>
      <w:r w:rsidR="00467B90">
        <w:rPr>
          <w:bCs/>
          <w:color w:val="000000"/>
          <w:lang w:val="uk-UA"/>
        </w:rPr>
        <w:t>».</w:t>
      </w:r>
    </w:p>
    <w:p w:rsidR="00142527" w:rsidRDefault="00467B90" w:rsidP="00552AEF">
      <w:pPr>
        <w:spacing w:after="200" w:line="276" w:lineRule="auto"/>
        <w:ind w:firstLine="708"/>
        <w:jc w:val="both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</w:t>
      </w:r>
      <w:r w:rsidR="00A14D98">
        <w:rPr>
          <w:rFonts w:eastAsiaTheme="minorHAnsi"/>
          <w:lang w:val="uk-UA" w:eastAsia="en-US"/>
        </w:rPr>
        <w:t xml:space="preserve">З метою </w:t>
      </w:r>
      <w:r w:rsidR="00142527" w:rsidRPr="00142527">
        <w:rPr>
          <w:lang w:val="uk-UA"/>
        </w:rPr>
        <w:t xml:space="preserve">усунення дефектів будівельних конструкцій </w:t>
      </w:r>
      <w:r w:rsidR="00826441">
        <w:rPr>
          <w:lang w:val="uk-UA"/>
        </w:rPr>
        <w:t>основи баку</w:t>
      </w:r>
      <w:r w:rsidR="00142527" w:rsidRPr="00142527">
        <w:rPr>
          <w:lang w:val="uk-UA"/>
        </w:rPr>
        <w:t xml:space="preserve">, </w:t>
      </w:r>
      <w:r w:rsidR="00826441">
        <w:rPr>
          <w:lang w:val="uk-UA"/>
        </w:rPr>
        <w:t>металоконструкцій верхнього та нижнього днища, обичайки, а також відновлення антикорозійного покриття</w:t>
      </w:r>
      <w:r w:rsidR="00142527" w:rsidRPr="00142527">
        <w:rPr>
          <w:lang w:val="uk-UA"/>
        </w:rPr>
        <w:t xml:space="preserve"> </w:t>
      </w:r>
      <w:r w:rsidR="00142527">
        <w:rPr>
          <w:lang w:val="uk-UA"/>
        </w:rPr>
        <w:t>для</w:t>
      </w:r>
      <w:r w:rsidR="00142527" w:rsidRPr="00142527">
        <w:rPr>
          <w:lang w:val="uk-UA"/>
        </w:rPr>
        <w:t xml:space="preserve"> підтримання  експлуатаційних якостей та попередження передчасного зносу конструкцій </w:t>
      </w:r>
      <w:r w:rsidR="00826441">
        <w:rPr>
          <w:lang w:val="uk-UA"/>
        </w:rPr>
        <w:t>приймально-проміжного бака</w:t>
      </w:r>
      <w:r w:rsidR="00A14D98" w:rsidRPr="00AC23AD">
        <w:rPr>
          <w:rFonts w:eastAsia="Calibri"/>
          <w:lang w:val="uk-UA" w:eastAsia="en-US"/>
        </w:rPr>
        <w:t>,</w:t>
      </w:r>
      <w:r w:rsidR="00577CF4" w:rsidRPr="00577CF4">
        <w:rPr>
          <w:rFonts w:eastAsia="Calibri"/>
          <w:lang w:val="uk-UA" w:eastAsia="en-US"/>
        </w:rPr>
        <w:t xml:space="preserve"> оголошено </w:t>
      </w:r>
      <w:r w:rsidR="00A14D98">
        <w:rPr>
          <w:rFonts w:eastAsia="Calibri"/>
          <w:lang w:val="uk-UA" w:eastAsia="en-US"/>
        </w:rPr>
        <w:t>відкриті торги з особливостями</w:t>
      </w:r>
      <w:r w:rsidR="00577CF4" w:rsidRPr="00577CF4">
        <w:rPr>
          <w:rFonts w:eastAsia="Calibri"/>
          <w:lang w:val="uk-UA" w:eastAsia="en-US"/>
        </w:rPr>
        <w:t xml:space="preserve"> на закупівлю:</w:t>
      </w:r>
      <w:r w:rsidR="00577CF4" w:rsidRPr="00577CF4">
        <w:rPr>
          <w:b/>
          <w:lang w:val="uk-UA"/>
        </w:rPr>
        <w:t xml:space="preserve"> </w:t>
      </w:r>
      <w:r w:rsidR="00826441" w:rsidRPr="00826441">
        <w:rPr>
          <w:lang w:val="uk-UA"/>
        </w:rPr>
        <w:t>«ДБН А.2.2-3:2014 Поточний ре</w:t>
      </w:r>
      <w:r w:rsidR="00826441">
        <w:rPr>
          <w:lang w:val="uk-UA"/>
        </w:rPr>
        <w:t>монт приймально-проміжного бака</w:t>
      </w:r>
      <w:r w:rsidR="00142527">
        <w:rPr>
          <w:bCs/>
          <w:color w:val="000000"/>
          <w:lang w:val="uk-UA"/>
        </w:rPr>
        <w:t>».</w:t>
      </w:r>
    </w:p>
    <w:p w:rsidR="00577CF4" w:rsidRPr="00577CF4" w:rsidRDefault="00577CF4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 w:rsidRPr="00577CF4">
        <w:rPr>
          <w:rFonts w:eastAsia="Calibri"/>
          <w:lang w:val="uk-UA" w:eastAsia="en-US"/>
        </w:rPr>
        <w:t xml:space="preserve">Технічні та якісні характеристики предмета закупівлі визначені у відповідному додатку до </w:t>
      </w:r>
      <w:r w:rsidR="00A9039A">
        <w:rPr>
          <w:rFonts w:eastAsia="Calibri"/>
          <w:lang w:val="uk-UA" w:eastAsia="en-US"/>
        </w:rPr>
        <w:t>оголошення про проведення спрощеної закупівлі</w:t>
      </w:r>
      <w:r w:rsidRPr="00577CF4">
        <w:rPr>
          <w:rFonts w:eastAsia="Calibri"/>
          <w:lang w:val="uk-UA" w:eastAsia="en-US"/>
        </w:rPr>
        <w:t xml:space="preserve">. </w:t>
      </w:r>
    </w:p>
    <w:p w:rsidR="00577CF4" w:rsidRPr="00F77659" w:rsidRDefault="00577CF4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 w:rsidRPr="00577CF4">
        <w:rPr>
          <w:rFonts w:eastAsia="Calibri"/>
          <w:lang w:val="uk-UA" w:eastAsia="en-US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</w:t>
      </w:r>
      <w:r w:rsidR="0003378E">
        <w:rPr>
          <w:rFonts w:eastAsia="Calibri"/>
          <w:lang w:val="uk-UA" w:eastAsia="en-US"/>
        </w:rPr>
        <w:t>.</w:t>
      </w:r>
    </w:p>
    <w:p w:rsidR="00F77659" w:rsidRPr="00F77659" w:rsidRDefault="00F77659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</w:p>
    <w:p w:rsidR="00F77659" w:rsidRPr="00F77659" w:rsidRDefault="00F77659" w:rsidP="00552AEF">
      <w:pPr>
        <w:spacing w:after="200" w:line="276" w:lineRule="auto"/>
        <w:ind w:firstLine="708"/>
        <w:jc w:val="both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Посилання на закупівлю: </w:t>
      </w:r>
      <w:r w:rsidRPr="00F77659">
        <w:rPr>
          <w:rFonts w:eastAsia="Calibri"/>
          <w:lang w:val="uk-UA" w:eastAsia="en-US"/>
        </w:rPr>
        <w:t>http</w:t>
      </w:r>
      <w:bookmarkStart w:id="0" w:name="_GoBack"/>
      <w:bookmarkEnd w:id="0"/>
      <w:r w:rsidRPr="00F77659">
        <w:rPr>
          <w:rFonts w:eastAsia="Calibri"/>
          <w:lang w:val="uk-UA" w:eastAsia="en-US"/>
        </w:rPr>
        <w:t>s://prozorro.gov.ua/tender/UA-2024-04-18-006065-a</w:t>
      </w:r>
      <w:r>
        <w:rPr>
          <w:rFonts w:eastAsia="Calibri"/>
          <w:lang w:val="uk-UA" w:eastAsia="en-US"/>
        </w:rPr>
        <w:t>.</w:t>
      </w:r>
    </w:p>
    <w:sectPr w:rsidR="00F77659" w:rsidRPr="00F77659" w:rsidSect="00455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708"/>
    <w:multiLevelType w:val="hybridMultilevel"/>
    <w:tmpl w:val="A79EFF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99"/>
    <w:rsid w:val="0003378E"/>
    <w:rsid w:val="0005765F"/>
    <w:rsid w:val="000677CD"/>
    <w:rsid w:val="00070A5B"/>
    <w:rsid w:val="00085D99"/>
    <w:rsid w:val="000A461C"/>
    <w:rsid w:val="000B3B16"/>
    <w:rsid w:val="000B75F1"/>
    <w:rsid w:val="00142527"/>
    <w:rsid w:val="00146499"/>
    <w:rsid w:val="00183B1C"/>
    <w:rsid w:val="001E0A8B"/>
    <w:rsid w:val="001E5540"/>
    <w:rsid w:val="00205140"/>
    <w:rsid w:val="00221192"/>
    <w:rsid w:val="0024531F"/>
    <w:rsid w:val="002F48CE"/>
    <w:rsid w:val="003100B8"/>
    <w:rsid w:val="0031235C"/>
    <w:rsid w:val="0033153D"/>
    <w:rsid w:val="0038120F"/>
    <w:rsid w:val="00444AA2"/>
    <w:rsid w:val="0045502C"/>
    <w:rsid w:val="00456940"/>
    <w:rsid w:val="00467B90"/>
    <w:rsid w:val="004C55F3"/>
    <w:rsid w:val="004C7E6F"/>
    <w:rsid w:val="004D3E32"/>
    <w:rsid w:val="004E4BC0"/>
    <w:rsid w:val="00511D3A"/>
    <w:rsid w:val="00552AEF"/>
    <w:rsid w:val="00577CF4"/>
    <w:rsid w:val="0059130D"/>
    <w:rsid w:val="00616FCF"/>
    <w:rsid w:val="00622644"/>
    <w:rsid w:val="006455F6"/>
    <w:rsid w:val="00682F5E"/>
    <w:rsid w:val="00683D1C"/>
    <w:rsid w:val="006A0165"/>
    <w:rsid w:val="006B75BB"/>
    <w:rsid w:val="007160D9"/>
    <w:rsid w:val="00725955"/>
    <w:rsid w:val="00725CFB"/>
    <w:rsid w:val="00752658"/>
    <w:rsid w:val="00784B66"/>
    <w:rsid w:val="007973C5"/>
    <w:rsid w:val="00826441"/>
    <w:rsid w:val="008E3FD0"/>
    <w:rsid w:val="00966438"/>
    <w:rsid w:val="009B7996"/>
    <w:rsid w:val="00A14D98"/>
    <w:rsid w:val="00A52C86"/>
    <w:rsid w:val="00A9039A"/>
    <w:rsid w:val="00AA1A97"/>
    <w:rsid w:val="00AA5D62"/>
    <w:rsid w:val="00AB35C0"/>
    <w:rsid w:val="00AD6325"/>
    <w:rsid w:val="00AD6555"/>
    <w:rsid w:val="00B0672B"/>
    <w:rsid w:val="00B77F93"/>
    <w:rsid w:val="00C71F95"/>
    <w:rsid w:val="00CE56BE"/>
    <w:rsid w:val="00D83B6E"/>
    <w:rsid w:val="00DA10B0"/>
    <w:rsid w:val="00DA6049"/>
    <w:rsid w:val="00E406A2"/>
    <w:rsid w:val="00EA62C2"/>
    <w:rsid w:val="00F02F38"/>
    <w:rsid w:val="00F2256B"/>
    <w:rsid w:val="00F77659"/>
    <w:rsid w:val="00FE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42527"/>
    <w:rPr>
      <w:rFonts w:ascii="Verdana" w:eastAsia="MS Mincho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0B8"/>
    <w:pPr>
      <w:ind w:left="720"/>
      <w:contextualSpacing/>
    </w:pPr>
  </w:style>
  <w:style w:type="paragraph" w:styleId="a4">
    <w:name w:val="Body Text"/>
    <w:basedOn w:val="a"/>
    <w:link w:val="a5"/>
    <w:rsid w:val="003100B8"/>
    <w:pPr>
      <w:jc w:val="both"/>
    </w:pPr>
    <w:rPr>
      <w:sz w:val="26"/>
      <w:szCs w:val="20"/>
    </w:rPr>
  </w:style>
  <w:style w:type="character" w:customStyle="1" w:styleId="a5">
    <w:name w:val="Основний текст Знак"/>
    <w:basedOn w:val="a0"/>
    <w:link w:val="a4"/>
    <w:rsid w:val="003100B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39"/>
    <w:rsid w:val="00245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"/>
    <w:basedOn w:val="a"/>
    <w:rsid w:val="00142527"/>
    <w:rPr>
      <w:rFonts w:ascii="Verdana" w:eastAsia="MS Mincho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Reent</dc:creator>
  <cp:lastModifiedBy>TSAP</cp:lastModifiedBy>
  <cp:revision>4</cp:revision>
  <dcterms:created xsi:type="dcterms:W3CDTF">2024-02-12T12:31:00Z</dcterms:created>
  <dcterms:modified xsi:type="dcterms:W3CDTF">2024-04-19T13:37:00Z</dcterms:modified>
</cp:coreProperties>
</file>