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BB" w:rsidRPr="004354E4" w:rsidRDefault="00E905BB" w:rsidP="00DA16E2">
      <w:pPr>
        <w:pStyle w:val="ListParagraph"/>
        <w:jc w:val="right"/>
        <w:rPr>
          <w:i/>
          <w:sz w:val="20"/>
          <w:szCs w:val="20"/>
          <w:lang w:val="uk-U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3342"/>
        <w:gridCol w:w="5868"/>
      </w:tblGrid>
      <w:tr w:rsidR="00E905BB" w:rsidRPr="004354E4" w:rsidTr="00EC4E22">
        <w:tc>
          <w:tcPr>
            <w:tcW w:w="9747" w:type="dxa"/>
            <w:gridSpan w:val="3"/>
            <w:tcBorders>
              <w:top w:val="single" w:sz="4" w:space="0" w:color="auto"/>
              <w:left w:val="single" w:sz="4" w:space="0" w:color="auto"/>
              <w:bottom w:val="single" w:sz="4" w:space="0" w:color="auto"/>
              <w:right w:val="single" w:sz="4" w:space="0" w:color="auto"/>
            </w:tcBorders>
          </w:tcPr>
          <w:p w:rsidR="00E905BB" w:rsidRPr="004354E4" w:rsidRDefault="00E905BB" w:rsidP="00BC36CB">
            <w:pPr>
              <w:spacing w:after="120"/>
              <w:jc w:val="center"/>
              <w:rPr>
                <w:rFonts w:eastAsia="Times New Roman"/>
                <w:b/>
                <w:lang w:val="uk-UA" w:eastAsia="en-US"/>
              </w:rPr>
            </w:pPr>
            <w:r w:rsidRPr="004354E4">
              <w:rPr>
                <w:rFonts w:eastAsia="Times New Roman"/>
                <w:b/>
                <w:lang w:val="uk-UA" w:eastAsia="en-US"/>
              </w:rPr>
              <w:t xml:space="preserve">Обґрунтування технічних та якісних характеристик предмета закупівлі, очікуваної вартості предмета закупівлі </w:t>
            </w:r>
          </w:p>
          <w:p w:rsidR="0025622F" w:rsidRDefault="0025622F" w:rsidP="0025622F">
            <w:pPr>
              <w:pStyle w:val="a7"/>
              <w:jc w:val="center"/>
            </w:pPr>
            <w:r>
              <w:t>UA-2024-02-08-005644-a</w:t>
            </w:r>
          </w:p>
          <w:p w:rsidR="00E905BB" w:rsidRPr="004354E4" w:rsidRDefault="00E905BB" w:rsidP="00BC36CB">
            <w:pPr>
              <w:spacing w:after="120"/>
              <w:jc w:val="center"/>
              <w:rPr>
                <w:rFonts w:eastAsia="Times New Roman"/>
                <w:lang w:val="uk-UA" w:eastAsia="en-US"/>
              </w:rPr>
            </w:pPr>
          </w:p>
        </w:tc>
      </w:tr>
      <w:tr w:rsidR="00E905BB" w:rsidRPr="004354E4" w:rsidTr="00EC4E22">
        <w:tc>
          <w:tcPr>
            <w:tcW w:w="421" w:type="dxa"/>
            <w:tcBorders>
              <w:top w:val="single" w:sz="4" w:space="0" w:color="auto"/>
              <w:left w:val="single" w:sz="4" w:space="0" w:color="auto"/>
              <w:bottom w:val="single" w:sz="4" w:space="0" w:color="auto"/>
              <w:right w:val="single" w:sz="4" w:space="0" w:color="auto"/>
            </w:tcBorders>
          </w:tcPr>
          <w:p w:rsidR="00E905BB" w:rsidRPr="004354E4" w:rsidRDefault="00E905BB" w:rsidP="00BC36CB">
            <w:pPr>
              <w:rPr>
                <w:lang w:val="uk-UA"/>
              </w:rPr>
            </w:pPr>
            <w:r w:rsidRPr="004354E4">
              <w:rPr>
                <w:lang w:val="uk-UA"/>
              </w:rPr>
              <w:t>1</w:t>
            </w:r>
          </w:p>
        </w:tc>
        <w:tc>
          <w:tcPr>
            <w:tcW w:w="3373" w:type="dxa"/>
            <w:tcBorders>
              <w:top w:val="single" w:sz="4" w:space="0" w:color="auto"/>
              <w:left w:val="single" w:sz="4" w:space="0" w:color="auto"/>
              <w:bottom w:val="single" w:sz="4" w:space="0" w:color="auto"/>
              <w:right w:val="single" w:sz="4" w:space="0" w:color="auto"/>
            </w:tcBorders>
          </w:tcPr>
          <w:p w:rsidR="00E905BB" w:rsidRPr="004354E4" w:rsidRDefault="00E905BB" w:rsidP="00BC36CB">
            <w:pPr>
              <w:rPr>
                <w:b/>
                <w:lang w:val="uk-UA"/>
              </w:rPr>
            </w:pPr>
            <w:r w:rsidRPr="004354E4">
              <w:rPr>
                <w:b/>
                <w:lang w:val="uk-UA"/>
              </w:rPr>
              <w:t>Назва предмета закупівлі</w:t>
            </w:r>
          </w:p>
        </w:tc>
        <w:tc>
          <w:tcPr>
            <w:tcW w:w="5953" w:type="dxa"/>
            <w:tcBorders>
              <w:top w:val="single" w:sz="4" w:space="0" w:color="auto"/>
              <w:left w:val="single" w:sz="4" w:space="0" w:color="auto"/>
              <w:bottom w:val="single" w:sz="4" w:space="0" w:color="auto"/>
              <w:right w:val="single" w:sz="4" w:space="0" w:color="auto"/>
            </w:tcBorders>
          </w:tcPr>
          <w:p w:rsidR="008C57C5" w:rsidRPr="004354E4" w:rsidRDefault="00C00147" w:rsidP="006F1213">
            <w:pPr>
              <w:jc w:val="both"/>
              <w:rPr>
                <w:bCs/>
                <w:lang w:val="uk-UA"/>
              </w:rPr>
            </w:pPr>
            <w:r w:rsidRPr="004354E4">
              <w:rPr>
                <w:lang w:val="uk-UA"/>
              </w:rPr>
              <w:t xml:space="preserve">Виконання будівельних робіт по об’єкту: «Реконструкція. Модернізація локальної системи оповіщення про надзвичайні ситуації на Рівненській АЕС в м. </w:t>
            </w:r>
            <w:proofErr w:type="spellStart"/>
            <w:r w:rsidRPr="004354E4">
              <w:rPr>
                <w:lang w:val="uk-UA"/>
              </w:rPr>
              <w:t>Вараш</w:t>
            </w:r>
            <w:proofErr w:type="spellEnd"/>
            <w:r w:rsidRPr="004354E4">
              <w:rPr>
                <w:lang w:val="uk-UA"/>
              </w:rPr>
              <w:t xml:space="preserve"> Рівненської обл.»</w:t>
            </w:r>
            <w:r w:rsidR="006F1213" w:rsidRPr="004354E4">
              <w:rPr>
                <w:lang w:val="uk-UA"/>
              </w:rPr>
              <w:t>.</w:t>
            </w:r>
          </w:p>
          <w:p w:rsidR="00E905BB" w:rsidRPr="004354E4" w:rsidRDefault="008C57C5" w:rsidP="008C57C5">
            <w:pPr>
              <w:shd w:val="clear" w:color="auto" w:fill="FFFFFF"/>
              <w:spacing w:after="150"/>
              <w:textAlignment w:val="baseline"/>
              <w:outlineLvl w:val="0"/>
              <w:rPr>
                <w:lang w:val="uk-UA"/>
              </w:rPr>
            </w:pPr>
            <w:r w:rsidRPr="004354E4">
              <w:rPr>
                <w:bCs/>
                <w:kern w:val="36"/>
                <w:lang w:val="uk-UA" w:eastAsia="uk-UA"/>
              </w:rPr>
              <w:t xml:space="preserve"> </w:t>
            </w:r>
            <w:r w:rsidR="00E905BB" w:rsidRPr="004354E4">
              <w:rPr>
                <w:bCs/>
                <w:kern w:val="36"/>
                <w:lang w:val="uk-UA" w:eastAsia="uk-UA"/>
              </w:rPr>
              <w:t xml:space="preserve">(код </w:t>
            </w:r>
            <w:r w:rsidR="0027564F" w:rsidRPr="004354E4">
              <w:rPr>
                <w:bCs/>
                <w:kern w:val="36"/>
                <w:lang w:val="uk-UA" w:eastAsia="uk-UA"/>
              </w:rPr>
              <w:t>ДК 021:2015 (CPV): БР - 45000000-7</w:t>
            </w:r>
            <w:r w:rsidR="00E905BB" w:rsidRPr="004354E4">
              <w:rPr>
                <w:bCs/>
                <w:kern w:val="36"/>
                <w:lang w:val="uk-UA" w:eastAsia="uk-UA"/>
              </w:rPr>
              <w:t>)</w:t>
            </w:r>
            <w:r w:rsidR="009D12B1" w:rsidRPr="004354E4">
              <w:rPr>
                <w:bCs/>
                <w:kern w:val="36"/>
                <w:lang w:val="uk-UA" w:eastAsia="uk-UA"/>
              </w:rPr>
              <w:t>.</w:t>
            </w:r>
          </w:p>
        </w:tc>
      </w:tr>
      <w:tr w:rsidR="00E905BB" w:rsidRPr="004354E4" w:rsidTr="00EC4E22">
        <w:tc>
          <w:tcPr>
            <w:tcW w:w="421" w:type="dxa"/>
            <w:tcBorders>
              <w:top w:val="single" w:sz="4" w:space="0" w:color="auto"/>
              <w:left w:val="single" w:sz="4" w:space="0" w:color="auto"/>
              <w:bottom w:val="single" w:sz="4" w:space="0" w:color="auto"/>
              <w:right w:val="single" w:sz="4" w:space="0" w:color="auto"/>
            </w:tcBorders>
          </w:tcPr>
          <w:p w:rsidR="00E905BB" w:rsidRPr="004354E4" w:rsidRDefault="00E905BB" w:rsidP="00BC36CB">
            <w:pPr>
              <w:rPr>
                <w:lang w:val="uk-UA"/>
              </w:rPr>
            </w:pPr>
            <w:r w:rsidRPr="004354E4">
              <w:rPr>
                <w:lang w:val="uk-UA"/>
              </w:rPr>
              <w:t>2</w:t>
            </w:r>
          </w:p>
        </w:tc>
        <w:tc>
          <w:tcPr>
            <w:tcW w:w="3373" w:type="dxa"/>
            <w:tcBorders>
              <w:top w:val="single" w:sz="4" w:space="0" w:color="auto"/>
              <w:left w:val="single" w:sz="4" w:space="0" w:color="auto"/>
              <w:bottom w:val="single" w:sz="4" w:space="0" w:color="auto"/>
              <w:right w:val="single" w:sz="4" w:space="0" w:color="auto"/>
            </w:tcBorders>
          </w:tcPr>
          <w:p w:rsidR="00E905BB" w:rsidRPr="004354E4" w:rsidRDefault="00E905BB" w:rsidP="00BC36CB">
            <w:pPr>
              <w:rPr>
                <w:b/>
                <w:lang w:val="uk-UA"/>
              </w:rPr>
            </w:pPr>
            <w:r w:rsidRPr="004354E4">
              <w:rPr>
                <w:b/>
                <w:lang w:val="uk-UA"/>
              </w:rPr>
              <w:t>Обґрунтування технічних та якісних характеристик предмета закупівлі</w:t>
            </w:r>
          </w:p>
        </w:tc>
        <w:tc>
          <w:tcPr>
            <w:tcW w:w="5953" w:type="dxa"/>
            <w:tcBorders>
              <w:top w:val="single" w:sz="4" w:space="0" w:color="auto"/>
              <w:left w:val="single" w:sz="4" w:space="0" w:color="auto"/>
              <w:bottom w:val="single" w:sz="4" w:space="0" w:color="auto"/>
              <w:right w:val="single" w:sz="4" w:space="0" w:color="auto"/>
            </w:tcBorders>
          </w:tcPr>
          <w:p w:rsidR="00E12870" w:rsidRPr="004354E4" w:rsidRDefault="00E905BB" w:rsidP="00CA432E">
            <w:pPr>
              <w:jc w:val="both"/>
              <w:rPr>
                <w:lang w:val="uk-UA"/>
              </w:rPr>
            </w:pPr>
            <w:r w:rsidRPr="004354E4">
              <w:rPr>
                <w:lang w:val="uk-UA"/>
              </w:rPr>
              <w:t xml:space="preserve">Технічні та якісні характеристики предмета закупівлі </w:t>
            </w:r>
            <w:r w:rsidR="00E12870" w:rsidRPr="004354E4">
              <w:rPr>
                <w:lang w:val="uk-UA"/>
              </w:rPr>
              <w:t xml:space="preserve">зазначені в тендерній документації, </w:t>
            </w:r>
            <w:r w:rsidRPr="004354E4">
              <w:rPr>
                <w:lang w:val="uk-UA"/>
              </w:rPr>
              <w:t>складені</w:t>
            </w:r>
            <w:r w:rsidR="00E12870" w:rsidRPr="004354E4">
              <w:rPr>
                <w:lang w:val="uk-UA"/>
              </w:rPr>
              <w:t xml:space="preserve"> </w:t>
            </w:r>
            <w:proofErr w:type="spellStart"/>
            <w:r w:rsidRPr="004354E4">
              <w:rPr>
                <w:lang w:val="uk-UA"/>
              </w:rPr>
              <w:t>відповід</w:t>
            </w:r>
            <w:proofErr w:type="spellEnd"/>
            <w:r w:rsidR="00EC4E22" w:rsidRPr="004354E4">
              <w:t>-</w:t>
            </w:r>
            <w:r w:rsidRPr="004354E4">
              <w:rPr>
                <w:lang w:val="uk-UA"/>
              </w:rPr>
              <w:t>но</w:t>
            </w:r>
            <w:r w:rsidR="00E12870" w:rsidRPr="004354E4">
              <w:rPr>
                <w:lang w:val="uk-UA"/>
              </w:rPr>
              <w:t xml:space="preserve"> </w:t>
            </w:r>
            <w:r w:rsidRPr="004354E4">
              <w:rPr>
                <w:lang w:val="uk-UA"/>
              </w:rPr>
              <w:t>до</w:t>
            </w:r>
            <w:r w:rsidR="00E12870" w:rsidRPr="004354E4">
              <w:rPr>
                <w:lang w:val="uk-UA"/>
              </w:rPr>
              <w:t xml:space="preserve"> норм чинного законодавства, п</w:t>
            </w:r>
            <w:r w:rsidR="00E12870" w:rsidRPr="004354E4">
              <w:rPr>
                <w:rFonts w:eastAsia="Times New Roman"/>
                <w:lang w:val="uk-UA"/>
              </w:rPr>
              <w:t>роектно-</w:t>
            </w:r>
            <w:proofErr w:type="spellStart"/>
            <w:r w:rsidR="00E12870" w:rsidRPr="004354E4">
              <w:rPr>
                <w:rFonts w:eastAsia="Times New Roman"/>
                <w:lang w:val="uk-UA"/>
              </w:rPr>
              <w:t>кошто</w:t>
            </w:r>
            <w:proofErr w:type="spellEnd"/>
            <w:r w:rsidR="00EC4E22" w:rsidRPr="004354E4">
              <w:rPr>
                <w:rFonts w:eastAsia="Times New Roman"/>
              </w:rPr>
              <w:t>-</w:t>
            </w:r>
            <w:proofErr w:type="spellStart"/>
            <w:r w:rsidR="00E12870" w:rsidRPr="004354E4">
              <w:rPr>
                <w:rFonts w:eastAsia="Times New Roman"/>
                <w:lang w:val="uk-UA"/>
              </w:rPr>
              <w:t>рисної</w:t>
            </w:r>
            <w:proofErr w:type="spellEnd"/>
            <w:r w:rsidR="00E12870" w:rsidRPr="004354E4">
              <w:rPr>
                <w:rFonts w:eastAsia="Times New Roman"/>
                <w:lang w:val="uk-UA"/>
              </w:rPr>
              <w:t xml:space="preserve"> документації</w:t>
            </w:r>
            <w:r w:rsidR="00E20A2C" w:rsidRPr="004354E4">
              <w:rPr>
                <w:rFonts w:eastAsia="Times New Roman"/>
                <w:lang w:val="uk-UA"/>
              </w:rPr>
              <w:t>,</w:t>
            </w:r>
            <w:r w:rsidR="001F0272" w:rsidRPr="004354E4">
              <w:rPr>
                <w:rFonts w:eastAsia="Times New Roman"/>
                <w:lang w:val="uk-UA"/>
              </w:rPr>
              <w:t xml:space="preserve"> </w:t>
            </w:r>
            <w:r w:rsidR="00B7368A" w:rsidRPr="004354E4">
              <w:rPr>
                <w:rStyle w:val="hps"/>
                <w:lang w:val="uk-UA"/>
              </w:rPr>
              <w:t xml:space="preserve">розробленої </w:t>
            </w:r>
            <w:r w:rsidR="00C00147" w:rsidRPr="004354E4">
              <w:rPr>
                <w:lang w:val="uk-UA"/>
              </w:rPr>
              <w:t>ХІ «</w:t>
            </w:r>
            <w:proofErr w:type="spellStart"/>
            <w:r w:rsidR="00C00147" w:rsidRPr="004354E4">
              <w:rPr>
                <w:lang w:val="uk-UA"/>
              </w:rPr>
              <w:t>Енергопроект</w:t>
            </w:r>
            <w:proofErr w:type="spellEnd"/>
            <w:r w:rsidR="00C00147" w:rsidRPr="004354E4">
              <w:rPr>
                <w:lang w:val="uk-UA"/>
              </w:rPr>
              <w:t xml:space="preserve">» згідно з договором </w:t>
            </w:r>
            <w:r w:rsidR="00C00147" w:rsidRPr="004354E4">
              <w:rPr>
                <w:rFonts w:eastAsia="Times New Roman"/>
                <w:sz w:val="23"/>
                <w:szCs w:val="23"/>
                <w:lang w:val="uk-UA"/>
              </w:rPr>
              <w:t>№11070/23, №11077/23</w:t>
            </w:r>
            <w:r w:rsidR="006F1213" w:rsidRPr="004354E4">
              <w:rPr>
                <w:rStyle w:val="hps"/>
                <w:lang w:val="uk-UA"/>
              </w:rPr>
              <w:t xml:space="preserve"> на виконання будівельних робіт</w:t>
            </w:r>
            <w:r w:rsidR="008C56AE" w:rsidRPr="004354E4">
              <w:rPr>
                <w:lang w:val="uk-UA"/>
              </w:rPr>
              <w:t xml:space="preserve"> </w:t>
            </w:r>
            <w:r w:rsidR="00E12870" w:rsidRPr="004354E4">
              <w:rPr>
                <w:rFonts w:eastAsia="Times New Roman"/>
                <w:lang w:val="uk-UA"/>
              </w:rPr>
              <w:t>на підставі:</w:t>
            </w:r>
          </w:p>
          <w:p w:rsidR="00C00147" w:rsidRPr="004354E4" w:rsidRDefault="006F1213" w:rsidP="00C00147">
            <w:pPr>
              <w:rPr>
                <w:lang w:val="uk-UA" w:eastAsia="uk-UA"/>
              </w:rPr>
            </w:pPr>
            <w:r w:rsidRPr="004354E4">
              <w:rPr>
                <w:snapToGrid w:val="0"/>
                <w:lang w:val="uk-UA"/>
              </w:rPr>
              <w:t xml:space="preserve">- </w:t>
            </w:r>
            <w:r w:rsidR="00C00147" w:rsidRPr="004354E4">
              <w:rPr>
                <w:lang w:val="uk-UA" w:eastAsia="uk-UA"/>
              </w:rPr>
              <w:t xml:space="preserve">«Технічне рішення про концепцію модернізації локальної системи оповіщення про надзвичайні ситуації на ВП «Рівненська АЕС», 153-128-ТР-СДТУ; </w:t>
            </w:r>
          </w:p>
          <w:p w:rsidR="00C00147" w:rsidRPr="004354E4" w:rsidRDefault="00C00147" w:rsidP="00C00147">
            <w:pPr>
              <w:tabs>
                <w:tab w:val="left" w:pos="1276"/>
                <w:tab w:val="left" w:leader="dot" w:pos="6521"/>
              </w:tabs>
              <w:spacing w:line="264" w:lineRule="auto"/>
              <w:ind w:right="-28"/>
              <w:jc w:val="both"/>
              <w:rPr>
                <w:lang w:val="uk-UA" w:eastAsia="uk-UA"/>
              </w:rPr>
            </w:pPr>
            <w:r w:rsidRPr="009C3F21">
              <w:t>-</w:t>
            </w:r>
            <w:r w:rsidRPr="004354E4">
              <w:rPr>
                <w:lang w:val="uk-UA"/>
              </w:rPr>
              <w:t xml:space="preserve"> </w:t>
            </w:r>
            <w:r w:rsidRPr="004354E4">
              <w:rPr>
                <w:lang w:val="uk-UA" w:eastAsia="uk-UA"/>
              </w:rPr>
              <w:t xml:space="preserve">Протокол засідання № 83 Ради головних інженерів ДП «НАЕК «Енергоатом» від 04.05.2022 р. (п. 10.3); </w:t>
            </w:r>
          </w:p>
          <w:p w:rsidR="00C00147" w:rsidRPr="004354E4" w:rsidRDefault="00C00147" w:rsidP="00C00147">
            <w:pPr>
              <w:autoSpaceDE w:val="0"/>
              <w:autoSpaceDN w:val="0"/>
              <w:adjustRightInd w:val="0"/>
              <w:spacing w:after="47"/>
              <w:jc w:val="both"/>
              <w:rPr>
                <w:rFonts w:eastAsia="Times New Roman"/>
                <w:lang w:val="uk-UA" w:eastAsia="uk-UA"/>
              </w:rPr>
            </w:pPr>
            <w:r w:rsidRPr="009C3F21">
              <w:rPr>
                <w:rFonts w:eastAsia="Times New Roman"/>
                <w:lang w:eastAsia="uk-UA"/>
              </w:rPr>
              <w:t>-</w:t>
            </w:r>
            <w:r w:rsidRPr="004354E4">
              <w:rPr>
                <w:rFonts w:eastAsia="Times New Roman"/>
                <w:lang w:val="uk-UA" w:eastAsia="uk-UA"/>
              </w:rPr>
              <w:t xml:space="preserve"> Лист ДП «НАЕК «Енергоатом» від 06.07.2022 № 01/8437/03-вих.; </w:t>
            </w:r>
          </w:p>
          <w:p w:rsidR="00C00147" w:rsidRPr="004354E4" w:rsidRDefault="00C00147" w:rsidP="00C00147">
            <w:pPr>
              <w:autoSpaceDE w:val="0"/>
              <w:autoSpaceDN w:val="0"/>
              <w:adjustRightInd w:val="0"/>
              <w:spacing w:after="47"/>
              <w:jc w:val="both"/>
              <w:rPr>
                <w:rFonts w:eastAsia="Times New Roman"/>
                <w:lang w:val="uk-UA" w:eastAsia="uk-UA"/>
              </w:rPr>
            </w:pPr>
            <w:r w:rsidRPr="009C3F21">
              <w:rPr>
                <w:rFonts w:eastAsia="Times New Roman"/>
                <w:lang w:eastAsia="uk-UA"/>
              </w:rPr>
              <w:t>-</w:t>
            </w:r>
            <w:r w:rsidRPr="004354E4">
              <w:rPr>
                <w:rFonts w:eastAsia="Times New Roman"/>
                <w:lang w:val="uk-UA" w:eastAsia="uk-UA"/>
              </w:rPr>
              <w:t xml:space="preserve"> Лист ДП «НАЕК «Енергоатом» від 01.09.2022 № 01-11939/03-вих.; </w:t>
            </w:r>
          </w:p>
          <w:p w:rsidR="00C00147" w:rsidRPr="004354E4" w:rsidRDefault="00C00147" w:rsidP="00C00147">
            <w:pPr>
              <w:tabs>
                <w:tab w:val="left" w:pos="0"/>
              </w:tabs>
              <w:spacing w:line="264" w:lineRule="auto"/>
              <w:ind w:right="-28"/>
              <w:jc w:val="both"/>
              <w:rPr>
                <w:lang w:val="uk-UA"/>
              </w:rPr>
            </w:pPr>
            <w:r w:rsidRPr="009C3F21">
              <w:rPr>
                <w:lang w:val="uk-UA"/>
              </w:rPr>
              <w:t>-</w:t>
            </w:r>
            <w:r w:rsidRPr="004354E4">
              <w:rPr>
                <w:lang w:val="uk-UA"/>
              </w:rPr>
              <w:t xml:space="preserve"> Протокол технічної наради з питань модернізації локальної системи оповіщення про надзвичайні ситуації на ВП "Рівненська АЕС" №117-ПТ/ГІС від 07.09.2022 р. </w:t>
            </w:r>
          </w:p>
          <w:p w:rsidR="006F1213" w:rsidRPr="004354E4" w:rsidRDefault="00C00147" w:rsidP="00C00147">
            <w:pPr>
              <w:pStyle w:val="a6"/>
              <w:ind w:left="0"/>
              <w:jc w:val="both"/>
              <w:rPr>
                <w:rFonts w:ascii="Times New Roman" w:hAnsi="Times New Roman"/>
                <w:snapToGrid w:val="0"/>
                <w:highlight w:val="yellow"/>
                <w:lang w:val="uk-UA"/>
              </w:rPr>
            </w:pPr>
            <w:r w:rsidRPr="009C3F21">
              <w:rPr>
                <w:rFonts w:ascii="Times New Roman" w:eastAsia="Times New Roman" w:hAnsi="Times New Roman"/>
                <w:lang w:val="uk-UA" w:eastAsia="ru-RU"/>
              </w:rPr>
              <w:t>-</w:t>
            </w:r>
            <w:r w:rsidRPr="004354E4">
              <w:rPr>
                <w:rFonts w:ascii="Times New Roman" w:eastAsia="Times New Roman" w:hAnsi="Times New Roman"/>
                <w:lang w:val="uk-UA" w:eastAsia="ru-RU"/>
              </w:rPr>
              <w:t xml:space="preserve"> Наказ ДП «НАЕК «Енергоатом» № 01-1094-н від 17.11.2023 р., «Про організацію виконання рішення Ради національної безпеки і оборони України «Про організацію захисту та забезпечення безпеки функціонування об’єктів критичної інфраструктури та енергетики України в умовах ведення воєнних дій», в частині п.1.2, (</w:t>
            </w:r>
            <w:proofErr w:type="spellStart"/>
            <w:r w:rsidRPr="004354E4">
              <w:rPr>
                <w:rFonts w:ascii="Times New Roman" w:eastAsia="Times New Roman" w:hAnsi="Times New Roman"/>
                <w:lang w:val="uk-UA" w:eastAsia="ru-RU"/>
              </w:rPr>
              <w:t>інв</w:t>
            </w:r>
            <w:proofErr w:type="spellEnd"/>
            <w:r w:rsidRPr="004354E4">
              <w:rPr>
                <w:rFonts w:ascii="Times New Roman" w:eastAsia="Times New Roman" w:hAnsi="Times New Roman"/>
                <w:lang w:val="uk-UA" w:eastAsia="ru-RU"/>
              </w:rPr>
              <w:t>. № 745564)</w:t>
            </w:r>
          </w:p>
          <w:p w:rsidR="008C56AE" w:rsidRPr="004354E4" w:rsidRDefault="00CA432E" w:rsidP="008C56AE">
            <w:pPr>
              <w:jc w:val="both"/>
              <w:rPr>
                <w:b/>
                <w:lang w:val="uk-UA"/>
              </w:rPr>
            </w:pPr>
            <w:r w:rsidRPr="004354E4">
              <w:rPr>
                <w:lang w:val="uk-UA"/>
              </w:rPr>
              <w:t xml:space="preserve">    Основною</w:t>
            </w:r>
            <w:r w:rsidR="008C56AE" w:rsidRPr="004354E4">
              <w:rPr>
                <w:lang w:val="uk-UA"/>
              </w:rPr>
              <w:t xml:space="preserve"> метою даного заходу є </w:t>
            </w:r>
            <w:r w:rsidR="00C00147" w:rsidRPr="004354E4">
              <w:rPr>
                <w:lang w:val="uk-UA"/>
              </w:rPr>
              <w:t>реконструкція та модернізація локальної системи оповіщення, що полягає в заміні морально та фізично застарілих пристроїв існуючої локальної системи оповіщення на сучасне, що задовольняє діючі вимоги нормативних документів України, щодо організації та забезпечення оповіщення про загрозу виникнення або виникнення надзвичайних ситуацій на об'єктах підвищеної небезпеки</w:t>
            </w:r>
            <w:r w:rsidR="008C56AE" w:rsidRPr="004354E4">
              <w:rPr>
                <w:spacing w:val="-1"/>
                <w:lang w:val="uk-UA"/>
              </w:rPr>
              <w:t>.</w:t>
            </w:r>
          </w:p>
          <w:p w:rsidR="00E905BB" w:rsidRPr="004354E4" w:rsidRDefault="008C56AE" w:rsidP="003427B5">
            <w:pPr>
              <w:jc w:val="both"/>
              <w:rPr>
                <w:lang w:val="uk-UA"/>
              </w:rPr>
            </w:pPr>
            <w:r w:rsidRPr="004354E4">
              <w:rPr>
                <w:spacing w:val="-1"/>
                <w:lang w:val="uk-UA"/>
              </w:rPr>
              <w:t xml:space="preserve">    При реконструкції буде </w:t>
            </w:r>
            <w:r w:rsidR="003427B5" w:rsidRPr="004354E4">
              <w:rPr>
                <w:spacing w:val="-1"/>
                <w:lang w:val="uk-UA"/>
              </w:rPr>
              <w:t>проведено заміну морально, фізично застарілих пристроїв, що вичерпали термін корисної експлуатації існуючої ЛСО на сучасне, що задовольняє діючі вимоги нормативних документів України, щодо організації та забезпечення оповіщення про загрозу виникнення або виникнення надзвичайних ситуацій на об'єктах підвищеної небезпеки.</w:t>
            </w:r>
          </w:p>
        </w:tc>
      </w:tr>
      <w:tr w:rsidR="00E905BB" w:rsidRPr="004354E4" w:rsidTr="00EC4E22">
        <w:tc>
          <w:tcPr>
            <w:tcW w:w="421" w:type="dxa"/>
            <w:tcBorders>
              <w:top w:val="single" w:sz="4" w:space="0" w:color="auto"/>
              <w:left w:val="single" w:sz="4" w:space="0" w:color="auto"/>
              <w:bottom w:val="single" w:sz="4" w:space="0" w:color="auto"/>
              <w:right w:val="single" w:sz="4" w:space="0" w:color="auto"/>
            </w:tcBorders>
          </w:tcPr>
          <w:p w:rsidR="00E905BB" w:rsidRPr="004354E4" w:rsidRDefault="00E905BB" w:rsidP="00BC36CB">
            <w:pPr>
              <w:rPr>
                <w:lang w:val="uk-UA"/>
              </w:rPr>
            </w:pPr>
            <w:r w:rsidRPr="004354E4">
              <w:rPr>
                <w:lang w:val="uk-UA"/>
              </w:rPr>
              <w:lastRenderedPageBreak/>
              <w:t>3</w:t>
            </w:r>
          </w:p>
        </w:tc>
        <w:tc>
          <w:tcPr>
            <w:tcW w:w="3373" w:type="dxa"/>
            <w:tcBorders>
              <w:top w:val="single" w:sz="4" w:space="0" w:color="auto"/>
              <w:left w:val="single" w:sz="4" w:space="0" w:color="auto"/>
              <w:bottom w:val="single" w:sz="4" w:space="0" w:color="auto"/>
              <w:right w:val="single" w:sz="4" w:space="0" w:color="auto"/>
            </w:tcBorders>
          </w:tcPr>
          <w:p w:rsidR="00E905BB" w:rsidRPr="004354E4" w:rsidRDefault="00E905BB" w:rsidP="00BC36CB">
            <w:pPr>
              <w:rPr>
                <w:b/>
                <w:lang w:val="uk-UA"/>
              </w:rPr>
            </w:pPr>
            <w:r w:rsidRPr="004354E4">
              <w:rPr>
                <w:b/>
                <w:lang w:val="uk-UA"/>
              </w:rPr>
              <w:t>Обґрунтування очікуваної вартості предмета закупівлі, розміру бюджетного призначення</w:t>
            </w:r>
          </w:p>
        </w:tc>
        <w:tc>
          <w:tcPr>
            <w:tcW w:w="5953" w:type="dxa"/>
            <w:tcBorders>
              <w:top w:val="single" w:sz="4" w:space="0" w:color="auto"/>
              <w:left w:val="single" w:sz="4" w:space="0" w:color="auto"/>
              <w:bottom w:val="single" w:sz="4" w:space="0" w:color="auto"/>
              <w:right w:val="single" w:sz="4" w:space="0" w:color="auto"/>
            </w:tcBorders>
          </w:tcPr>
          <w:p w:rsidR="00925597" w:rsidRPr="004354E4" w:rsidRDefault="00E905BB" w:rsidP="00FE100D">
            <w:pPr>
              <w:rPr>
                <w:b/>
                <w:bCs/>
                <w:lang w:val="uk-UA"/>
              </w:rPr>
            </w:pPr>
            <w:r w:rsidRPr="004354E4">
              <w:rPr>
                <w:lang w:val="uk-UA"/>
              </w:rPr>
              <w:t xml:space="preserve">Розрахунок очікуваної вартості предмета закупівлі здійснено на підставі кошторисної документації, визначеної з урахуванням </w:t>
            </w:r>
            <w:r w:rsidR="003D3BEF" w:rsidRPr="004354E4">
              <w:rPr>
                <w:lang w:val="uk-UA"/>
              </w:rPr>
              <w:t>кошторисних норм України у будівництві,</w:t>
            </w:r>
            <w:r w:rsidR="003433F5" w:rsidRPr="004354E4">
              <w:rPr>
                <w:lang w:val="uk-UA"/>
              </w:rPr>
              <w:t xml:space="preserve"> </w:t>
            </w:r>
            <w:r w:rsidRPr="004354E4">
              <w:rPr>
                <w:lang w:val="uk-UA"/>
              </w:rPr>
              <w:t xml:space="preserve"> затверджених наказом </w:t>
            </w:r>
            <w:r w:rsidR="003D3BEF" w:rsidRPr="004354E4">
              <w:rPr>
                <w:lang w:val="uk-UA"/>
              </w:rPr>
              <w:t xml:space="preserve">№281 від 01.11.2021р. </w:t>
            </w:r>
            <w:r w:rsidRPr="004354E4">
              <w:rPr>
                <w:lang w:val="uk-UA"/>
              </w:rPr>
              <w:t xml:space="preserve">Міністерства </w:t>
            </w:r>
            <w:r w:rsidR="003433F5" w:rsidRPr="004354E4">
              <w:rPr>
                <w:lang w:val="uk-UA"/>
              </w:rPr>
              <w:t>розвитку громад та територій України</w:t>
            </w:r>
            <w:r w:rsidR="00FE100D" w:rsidRPr="004354E4">
              <w:rPr>
                <w:lang w:val="uk-UA"/>
              </w:rPr>
              <w:t>.</w:t>
            </w:r>
            <w:r w:rsidR="003433F5" w:rsidRPr="004354E4">
              <w:rPr>
                <w:lang w:val="uk-UA"/>
              </w:rPr>
              <w:t xml:space="preserve"> </w:t>
            </w:r>
          </w:p>
        </w:tc>
      </w:tr>
    </w:tbl>
    <w:p w:rsidR="00E905BB" w:rsidRPr="004354E4" w:rsidRDefault="00E905BB" w:rsidP="00B25C28">
      <w:pPr>
        <w:jc w:val="both"/>
        <w:rPr>
          <w:lang w:val="uk-UA"/>
        </w:rPr>
      </w:pPr>
    </w:p>
    <w:p w:rsidR="001B7EF0" w:rsidRPr="004354E4" w:rsidRDefault="001B7EF0" w:rsidP="00B25C28">
      <w:pPr>
        <w:jc w:val="both"/>
        <w:rPr>
          <w:lang w:val="uk-UA"/>
        </w:rPr>
      </w:pPr>
    </w:p>
    <w:sectPr w:rsidR="001B7EF0" w:rsidRPr="004354E4" w:rsidSect="00B25C28">
      <w:pgSz w:w="11906" w:h="16838"/>
      <w:pgMar w:top="719" w:right="850"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820BE"/>
    <w:multiLevelType w:val="hybridMultilevel"/>
    <w:tmpl w:val="421A73D8"/>
    <w:lvl w:ilvl="0" w:tplc="FFFFFFFF">
      <w:start w:val="1"/>
      <w:numFmt w:val="bullet"/>
      <w:lvlText w:val=""/>
      <w:lvlJc w:val="left"/>
      <w:pPr>
        <w:tabs>
          <w:tab w:val="num" w:pos="928"/>
        </w:tabs>
        <w:ind w:left="928" w:hanging="360"/>
      </w:pPr>
      <w:rPr>
        <w:rFonts w:ascii="Symbol" w:hAnsi="Symbol" w:cs="Symbol" w:hint="default"/>
      </w:rPr>
    </w:lvl>
    <w:lvl w:ilvl="1" w:tplc="FFFFFFFF">
      <w:start w:val="1"/>
      <w:numFmt w:val="bullet"/>
      <w:lvlText w:val=""/>
      <w:lvlJc w:val="left"/>
      <w:pPr>
        <w:tabs>
          <w:tab w:val="num" w:pos="2154"/>
        </w:tabs>
        <w:ind w:left="2154" w:hanging="360"/>
      </w:pPr>
      <w:rPr>
        <w:rFonts w:ascii="Symbol" w:hAnsi="Symbol" w:cs="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28"/>
    <w:rsid w:val="000845DD"/>
    <w:rsid w:val="001B7EF0"/>
    <w:rsid w:val="001D530A"/>
    <w:rsid w:val="001E7C86"/>
    <w:rsid w:val="001F0272"/>
    <w:rsid w:val="00220C2B"/>
    <w:rsid w:val="0025622F"/>
    <w:rsid w:val="0026021A"/>
    <w:rsid w:val="0027564F"/>
    <w:rsid w:val="002D40F6"/>
    <w:rsid w:val="002E7C37"/>
    <w:rsid w:val="002F05BB"/>
    <w:rsid w:val="003427B5"/>
    <w:rsid w:val="003433F5"/>
    <w:rsid w:val="00370BD0"/>
    <w:rsid w:val="003D3BEF"/>
    <w:rsid w:val="004023F7"/>
    <w:rsid w:val="004354E4"/>
    <w:rsid w:val="004471D6"/>
    <w:rsid w:val="004F7281"/>
    <w:rsid w:val="0051366E"/>
    <w:rsid w:val="00537445"/>
    <w:rsid w:val="00571873"/>
    <w:rsid w:val="005A0F6F"/>
    <w:rsid w:val="005D7053"/>
    <w:rsid w:val="00656CF7"/>
    <w:rsid w:val="006F1213"/>
    <w:rsid w:val="007D0DBD"/>
    <w:rsid w:val="00835C17"/>
    <w:rsid w:val="00847E69"/>
    <w:rsid w:val="008C56AE"/>
    <w:rsid w:val="008C57C5"/>
    <w:rsid w:val="00925597"/>
    <w:rsid w:val="00956085"/>
    <w:rsid w:val="00970763"/>
    <w:rsid w:val="009C3F21"/>
    <w:rsid w:val="009D12B1"/>
    <w:rsid w:val="00A60515"/>
    <w:rsid w:val="00B25C28"/>
    <w:rsid w:val="00B731C9"/>
    <w:rsid w:val="00B7368A"/>
    <w:rsid w:val="00BB12F6"/>
    <w:rsid w:val="00BC36CB"/>
    <w:rsid w:val="00BE718D"/>
    <w:rsid w:val="00C00147"/>
    <w:rsid w:val="00C14FFB"/>
    <w:rsid w:val="00C4109F"/>
    <w:rsid w:val="00C53D49"/>
    <w:rsid w:val="00C7028F"/>
    <w:rsid w:val="00C73F98"/>
    <w:rsid w:val="00C82228"/>
    <w:rsid w:val="00C900B4"/>
    <w:rsid w:val="00CA432E"/>
    <w:rsid w:val="00DA16E2"/>
    <w:rsid w:val="00DD5FBE"/>
    <w:rsid w:val="00E12870"/>
    <w:rsid w:val="00E1754E"/>
    <w:rsid w:val="00E20A2C"/>
    <w:rsid w:val="00E858FE"/>
    <w:rsid w:val="00E905BB"/>
    <w:rsid w:val="00EC4E22"/>
    <w:rsid w:val="00ED6692"/>
    <w:rsid w:val="00F33DBA"/>
    <w:rsid w:val="00F34D34"/>
    <w:rsid w:val="00FE10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DE0234C-4F9B-4C61-8E40-49531B52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6E2"/>
    <w:rPr>
      <w:rFonts w:ascii="Times New Roman" w:hAnsi="Times New Roman"/>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DA16E2"/>
    <w:pPr>
      <w:ind w:left="720"/>
    </w:pPr>
  </w:style>
  <w:style w:type="paragraph" w:customStyle="1" w:styleId="Standard">
    <w:name w:val="Standard"/>
    <w:rsid w:val="001E7C86"/>
    <w:pPr>
      <w:widowControl w:val="0"/>
      <w:suppressAutoHyphens/>
      <w:autoSpaceDN w:val="0"/>
      <w:textAlignment w:val="baseline"/>
    </w:pPr>
    <w:rPr>
      <w:rFonts w:ascii="Arial" w:eastAsia="Lucida Sans Unicode" w:hAnsi="Arial" w:cs="Tahoma"/>
      <w:bCs/>
      <w:kern w:val="3"/>
      <w:sz w:val="21"/>
      <w:szCs w:val="24"/>
      <w:lang w:val="ru-RU" w:eastAsia="ru-RU"/>
    </w:rPr>
  </w:style>
  <w:style w:type="paragraph" w:styleId="a3">
    <w:name w:val="Body Text"/>
    <w:basedOn w:val="a"/>
    <w:link w:val="a4"/>
    <w:semiHidden/>
    <w:rsid w:val="001E7C86"/>
    <w:pPr>
      <w:jc w:val="both"/>
    </w:pPr>
    <w:rPr>
      <w:rFonts w:eastAsia="Times New Roman"/>
      <w:lang w:val="uk-UA"/>
    </w:rPr>
  </w:style>
  <w:style w:type="character" w:customStyle="1" w:styleId="a4">
    <w:name w:val="Основной текст Знак"/>
    <w:link w:val="a3"/>
    <w:semiHidden/>
    <w:rsid w:val="001E7C86"/>
    <w:rPr>
      <w:sz w:val="24"/>
      <w:szCs w:val="24"/>
      <w:lang w:val="uk-UA" w:eastAsia="ru-RU" w:bidi="ar-SA"/>
    </w:rPr>
  </w:style>
  <w:style w:type="character" w:customStyle="1" w:styleId="hps">
    <w:name w:val="hps"/>
    <w:basedOn w:val="a0"/>
    <w:rsid w:val="0027564F"/>
  </w:style>
  <w:style w:type="paragraph" w:customStyle="1" w:styleId="1">
    <w:name w:val=" Знак Знак1 Знак Знак Знак Знак"/>
    <w:basedOn w:val="a"/>
    <w:rsid w:val="0027564F"/>
    <w:pPr>
      <w:widowControl w:val="0"/>
      <w:spacing w:before="20" w:line="360" w:lineRule="auto"/>
      <w:ind w:firstLine="567"/>
      <w:jc w:val="both"/>
    </w:pPr>
    <w:rPr>
      <w:rFonts w:eastAsia="Times New Roman" w:cs="Verdana"/>
      <w:lang w:eastAsia="en-US"/>
    </w:rPr>
  </w:style>
  <w:style w:type="paragraph" w:customStyle="1" w:styleId="a5">
    <w:name w:val=" Знак"/>
    <w:basedOn w:val="a"/>
    <w:link w:val="a0"/>
    <w:rsid w:val="00925597"/>
    <w:rPr>
      <w:rFonts w:ascii="Verdana" w:eastAsia="Times New Roman" w:hAnsi="Verdana" w:cs="Verdana"/>
      <w:sz w:val="20"/>
      <w:szCs w:val="20"/>
      <w:lang w:val="en-US" w:eastAsia="en-US"/>
    </w:rPr>
  </w:style>
  <w:style w:type="paragraph" w:styleId="a6">
    <w:name w:val="List Paragraph"/>
    <w:aliases w:val="Списки,List Paragraph_Num123"/>
    <w:basedOn w:val="a"/>
    <w:uiPriority w:val="34"/>
    <w:qFormat/>
    <w:rsid w:val="00A60515"/>
    <w:pPr>
      <w:ind w:left="720"/>
      <w:contextualSpacing/>
    </w:pPr>
    <w:rPr>
      <w:rFonts w:ascii="Calibri" w:hAnsi="Calibri"/>
      <w:lang w:eastAsia="en-US"/>
    </w:rPr>
  </w:style>
  <w:style w:type="paragraph" w:customStyle="1" w:styleId="Default">
    <w:name w:val="Default"/>
    <w:rsid w:val="00CA432E"/>
    <w:pPr>
      <w:autoSpaceDE w:val="0"/>
      <w:autoSpaceDN w:val="0"/>
      <w:adjustRightInd w:val="0"/>
    </w:pPr>
    <w:rPr>
      <w:rFonts w:ascii="Times New Roman" w:eastAsia="Times New Roman" w:hAnsi="Times New Roman"/>
      <w:color w:val="000000"/>
      <w:sz w:val="24"/>
      <w:szCs w:val="24"/>
      <w:lang w:val="ru-RU" w:eastAsia="ru-RU"/>
    </w:rPr>
  </w:style>
  <w:style w:type="paragraph" w:styleId="a7">
    <w:name w:val="Plain Text"/>
    <w:basedOn w:val="a"/>
    <w:link w:val="a8"/>
    <w:uiPriority w:val="99"/>
    <w:unhideWhenUsed/>
    <w:rsid w:val="0025622F"/>
    <w:rPr>
      <w:rFonts w:ascii="Calibri" w:hAnsi="Calibri"/>
      <w:sz w:val="22"/>
      <w:szCs w:val="21"/>
      <w:lang w:val="uk-UA" w:eastAsia="en-US"/>
    </w:rPr>
  </w:style>
  <w:style w:type="character" w:customStyle="1" w:styleId="a8">
    <w:name w:val="Текст Знак"/>
    <w:link w:val="a7"/>
    <w:uiPriority w:val="99"/>
    <w:rsid w:val="0025622F"/>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1718</Words>
  <Characters>980</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Обґрунтування технічних та якісних характеристик предмета закупівлі, очікуваної вартості предмета закупівлі</vt:lpstr>
      <vt:lpstr>Обґрунтування технічних та якісних характеристик предмета закупівлі, очікуваної вартості предмета закупівлі</vt:lpstr>
    </vt:vector>
  </TitlesOfParts>
  <Company>Ровенская АЭС</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Обґрунтування технічних та якісних характеристик предмета закупівлі, очікуваної вартості предмета закупівлі</dc:title>
  <dc:subject/>
  <dc:creator>userua12</dc:creator>
  <cp:keywords/>
  <cp:lastModifiedBy>Беленко Тетяна Валеріївна</cp:lastModifiedBy>
  <cp:revision>2</cp:revision>
  <cp:lastPrinted>2021-04-27T13:39:00Z</cp:lastPrinted>
  <dcterms:created xsi:type="dcterms:W3CDTF">2024-02-13T12:59:00Z</dcterms:created>
  <dcterms:modified xsi:type="dcterms:W3CDTF">2024-02-13T12:59:00Z</dcterms:modified>
</cp:coreProperties>
</file>