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30" w:rsidRPr="002657D4" w:rsidRDefault="00153CC7" w:rsidP="00A5113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bookmarkStart w:id="0" w:name="_GoBack"/>
      <w:bookmarkEnd w:id="0"/>
      <w:r w:rsidR="00A51130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A51130" w:rsidRPr="000C2B66">
        <w:rPr>
          <w:rFonts w:ascii="Times New Roman" w:hAnsi="Times New Roman" w:cs="Times New Roman"/>
          <w:b/>
          <w:sz w:val="24"/>
          <w:szCs w:val="24"/>
          <w:lang w:val="uk-UA"/>
        </w:rPr>
        <w:t>24510000-2 Плити склоепоксидні</w:t>
      </w:r>
    </w:p>
    <w:p w:rsidR="00A51130" w:rsidRPr="007F33D3" w:rsidRDefault="00A51130" w:rsidP="00A5113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t>З</w:t>
      </w:r>
      <w:proofErr w:type="gramEnd"/>
      <w:r>
        <w:t xml:space="preserve"> </w:t>
      </w:r>
      <w:r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плитами</w:t>
      </w:r>
      <w:r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статтею «Ремонт»</w:t>
      </w:r>
      <w:r w:rsidRPr="00B504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504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оголошено відкриті торги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0C2B66">
        <w:rPr>
          <w:rFonts w:ascii="Times New Roman" w:hAnsi="Times New Roman" w:cs="Times New Roman"/>
          <w:b/>
          <w:sz w:val="24"/>
          <w:szCs w:val="24"/>
          <w:lang w:val="uk-UA"/>
        </w:rPr>
        <w:t>24510000-2 Плити склоепоксидні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</w:t>
      </w:r>
      <w:r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</w:t>
      </w:r>
      <w:r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можливості повного, наближеного до повного виконанння функцій енергетичного обладнання визначеного проєктною документацією. Перенесення на більш пізніші </w:t>
      </w:r>
      <w:r w:rsidR="007F33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строки </w:t>
      </w:r>
      <w:r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призведе до повного чи часткового невиконання функцій енергетичного обладнання систем: ущільнень валів генераторів, систем охолодження статорів генераторів ТВВ-220, ТВВ-1000; систем автоматичного регулювання та захисту, маслосистем турбін ОК-12А, К-220-44, К-1000-60/3000, обладнання БНС, НСГ (циркуляційні насоси з допоміжним обладнанням), компресорного устаткування, що в свою чергу приведе до перевищення термінів ремонту у відповідності запланованого. Найменування систем для яких здійснюється закупівля: ущільнень валів генераторів, систем охолодження статорів генераторів ТВВ-220, ТВВ-1000; систем автоматичного регулювання та захисту, маслосистем турбін ОК-12А, К-220-44, К-1000-60/3000, обладнання БНС, НСГ (циркуляційні насоси з допоміжним обладнанням), компресорного устаткування. </w:t>
      </w:r>
    </w:p>
    <w:p w:rsidR="007F33D3" w:rsidRPr="007F33D3" w:rsidRDefault="007F33D3" w:rsidP="007F33D3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7F33D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7F33D3" w:rsidRPr="007F33D3" w:rsidRDefault="00153CC7" w:rsidP="007F33D3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="007F33D3" w:rsidRPr="007F33D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https://prozorro.gov.ua/tender/UA-2023-10-11-004193-a</w:t>
        </w:r>
      </w:hyperlink>
      <w:r w:rsidR="007F33D3" w:rsidRPr="007F33D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7F33D3" w:rsidRPr="007F33D3" w:rsidRDefault="007F33D3" w:rsidP="00A5113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51130" w:rsidRPr="007B6FB0" w:rsidRDefault="00A51130" w:rsidP="00A511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2 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A51130" w:rsidRPr="00B54F9B" w:rsidRDefault="00A51130" w:rsidP="00A5113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97038"/>
    <w:rsid w:val="000C6241"/>
    <w:rsid w:val="00153CC7"/>
    <w:rsid w:val="001839BA"/>
    <w:rsid w:val="001D4E26"/>
    <w:rsid w:val="00596C70"/>
    <w:rsid w:val="006A6C0D"/>
    <w:rsid w:val="007F33D3"/>
    <w:rsid w:val="00895936"/>
    <w:rsid w:val="008B273F"/>
    <w:rsid w:val="008B3FBB"/>
    <w:rsid w:val="009B1B24"/>
    <w:rsid w:val="00A26138"/>
    <w:rsid w:val="00A51130"/>
    <w:rsid w:val="00AC22C6"/>
    <w:rsid w:val="00C60451"/>
    <w:rsid w:val="00D528A3"/>
    <w:rsid w:val="00F31AFA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7F33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7F3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shuou</cp:lastModifiedBy>
  <cp:revision>3</cp:revision>
  <dcterms:created xsi:type="dcterms:W3CDTF">2023-10-11T08:16:00Z</dcterms:created>
  <dcterms:modified xsi:type="dcterms:W3CDTF">2023-10-11T09:01:00Z</dcterms:modified>
</cp:coreProperties>
</file>