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7EC" w:rsidRDefault="005D77EC" w:rsidP="005D77EC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Обґрунтування</w:t>
      </w:r>
    </w:p>
    <w:p w:rsidR="005D77EC" w:rsidRDefault="005D77EC" w:rsidP="005D77EC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 xml:space="preserve">предмета закупівлі, очікуваної вартості предмета закупівлі: </w:t>
      </w:r>
    </w:p>
    <w:p w:rsidR="005D77EC" w:rsidRDefault="00207FE4" w:rsidP="00D86FC4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207FE4">
        <w:rPr>
          <w:rFonts w:ascii="Times New Roman" w:hAnsi="Times New Roman"/>
          <w:b/>
          <w:sz w:val="24"/>
          <w:szCs w:val="24"/>
          <w:lang w:val="uk-UA"/>
        </w:rPr>
        <w:t xml:space="preserve">42670000-3 </w:t>
      </w:r>
      <w:r w:rsidR="00B71F38">
        <w:rPr>
          <w:rFonts w:ascii="Times New Roman" w:hAnsi="Times New Roman"/>
          <w:b/>
          <w:sz w:val="24"/>
          <w:szCs w:val="24"/>
          <w:lang w:val="uk-UA"/>
        </w:rPr>
        <w:t>(</w:t>
      </w:r>
      <w:r w:rsidRPr="00207FE4">
        <w:rPr>
          <w:rFonts w:ascii="Times New Roman" w:hAnsi="Times New Roman"/>
          <w:b/>
          <w:sz w:val="24"/>
          <w:szCs w:val="24"/>
          <w:lang w:val="uk-UA"/>
        </w:rPr>
        <w:t>Диски шліфувальні</w:t>
      </w:r>
      <w:r w:rsidR="00B71F38">
        <w:rPr>
          <w:rFonts w:ascii="Times New Roman" w:hAnsi="Times New Roman"/>
          <w:b/>
          <w:sz w:val="24"/>
          <w:szCs w:val="24"/>
          <w:lang w:val="uk-UA"/>
        </w:rPr>
        <w:t>)</w:t>
      </w:r>
      <w:bookmarkStart w:id="0" w:name="_GoBack"/>
      <w:bookmarkEnd w:id="0"/>
    </w:p>
    <w:p w:rsidR="005D77EC" w:rsidRDefault="005D77EC" w:rsidP="005D77EC">
      <w:pPr>
        <w:pStyle w:val="a3"/>
        <w:rPr>
          <w:rFonts w:ascii="Times New Roman" w:hAnsi="Times New Roman"/>
          <w:color w:val="FF0000"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</w:p>
    <w:p w:rsidR="005D77EC" w:rsidRPr="006F73DC" w:rsidRDefault="005D77EC" w:rsidP="00937900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F73DC">
        <w:rPr>
          <w:rFonts w:ascii="Times New Roman" w:hAnsi="Times New Roman"/>
          <w:sz w:val="24"/>
          <w:szCs w:val="24"/>
          <w:lang w:val="uk-UA"/>
        </w:rPr>
        <w:t xml:space="preserve">З метою забезпечення потреб ВП РАЕС – </w:t>
      </w:r>
      <w:r w:rsidR="00D86FC4" w:rsidRPr="006F73DC">
        <w:rPr>
          <w:rFonts w:ascii="Times New Roman" w:hAnsi="Times New Roman"/>
          <w:sz w:val="24"/>
          <w:szCs w:val="24"/>
          <w:lang w:val="uk-UA"/>
        </w:rPr>
        <w:t>ЕРП</w:t>
      </w:r>
      <w:r w:rsidR="00B71F38">
        <w:rPr>
          <w:rFonts w:ascii="Times New Roman" w:hAnsi="Times New Roman"/>
          <w:sz w:val="24"/>
          <w:szCs w:val="24"/>
          <w:lang w:val="uk-UA"/>
        </w:rPr>
        <w:t>-</w:t>
      </w:r>
      <w:r w:rsidR="006F73DC" w:rsidRPr="006F73DC">
        <w:rPr>
          <w:rFonts w:ascii="Times New Roman" w:hAnsi="Times New Roman"/>
          <w:sz w:val="24"/>
          <w:szCs w:val="24"/>
          <w:lang w:val="uk-UA"/>
        </w:rPr>
        <w:t>ЦРТМУ (</w:t>
      </w:r>
      <w:r w:rsidR="00B71F38" w:rsidRPr="006F73DC">
        <w:rPr>
          <w:rFonts w:ascii="Times New Roman" w:hAnsi="Times New Roman"/>
          <w:sz w:val="24"/>
          <w:szCs w:val="24"/>
          <w:lang w:val="uk-UA"/>
        </w:rPr>
        <w:t>ЕРП</w:t>
      </w:r>
      <w:r w:rsidR="00B71F38">
        <w:rPr>
          <w:rFonts w:ascii="Times New Roman" w:hAnsi="Times New Roman"/>
          <w:sz w:val="24"/>
          <w:szCs w:val="24"/>
          <w:lang w:val="uk-UA"/>
        </w:rPr>
        <w:t>-</w:t>
      </w:r>
      <w:r w:rsidR="006F73DC" w:rsidRPr="006F73DC">
        <w:rPr>
          <w:rFonts w:ascii="Times New Roman" w:hAnsi="Times New Roman"/>
          <w:sz w:val="24"/>
          <w:szCs w:val="24"/>
          <w:lang w:val="uk-UA"/>
        </w:rPr>
        <w:t>ЦПВ)</w:t>
      </w:r>
      <w:r w:rsidRPr="006F73DC">
        <w:rPr>
          <w:rFonts w:ascii="Times New Roman" w:hAnsi="Times New Roman"/>
          <w:sz w:val="24"/>
          <w:szCs w:val="24"/>
          <w:lang w:val="uk-UA"/>
        </w:rPr>
        <w:t xml:space="preserve">, а саме: </w:t>
      </w:r>
    </w:p>
    <w:p w:rsidR="00D86FC4" w:rsidRPr="006F73DC" w:rsidRDefault="00D86FC4" w:rsidP="00937900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F73DC">
        <w:rPr>
          <w:rFonts w:ascii="Times New Roman" w:hAnsi="Times New Roman"/>
          <w:sz w:val="24"/>
          <w:szCs w:val="24"/>
          <w:lang w:val="uk-UA"/>
        </w:rPr>
        <w:t>Даний матеріал закуповується за статтею «Ремонт», для виготовлення ТМЦ що використовуються під час проведення ППР, а саме:</w:t>
      </w:r>
    </w:p>
    <w:p w:rsidR="008D7451" w:rsidRPr="00AE1BDE" w:rsidRDefault="008D7451" w:rsidP="00937900">
      <w:pPr>
        <w:pStyle w:val="Default"/>
        <w:ind w:firstLine="567"/>
        <w:jc w:val="both"/>
      </w:pPr>
      <w:r w:rsidRPr="00AE1BDE">
        <w:t xml:space="preserve">При проведенні капітальних ремонтів арматури СВБ різної серії діаметрів, у тому числі головних запірних засувок реакторних установок ВВЕР-440, головних парових засувок турбоагрегатів ВП РАЕС застосовується спеціальний інструмент – переносні притирально-шліфувальні верстати. Даний спеціальний інструмент забезпечує оперативну та якісну обробку (притирання) наплавлених ущільнюючих поверхонь корпусів по місцю установки обладнання під контроль металу, що в свою чергу є вирішальним у дотриманні графіків виконання ремонту, оскільки дана ремонтна операція є найбільш затратною по часу. Застосування даного спеціального інструменту для обробки ущільнюючих поверхонь арматури значно скорочує терміни виконання (проведення) ремонту обладнання, що дає змогу оптимізувати графіки проведення ППР енергоблоків в цілому. </w:t>
      </w:r>
    </w:p>
    <w:p w:rsidR="008D7451" w:rsidRPr="00AE1BDE" w:rsidRDefault="008D7451" w:rsidP="009379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E1BD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 кожен притирально-шліфувальний верстат встановлюється по 5 шліфувальних дисків з абразивним покриттям </w:t>
      </w:r>
      <w:r w:rsidR="00B71F38" w:rsidRPr="00AE1BDE">
        <w:rPr>
          <w:rFonts w:ascii="Times New Roman" w:eastAsia="Calibri" w:hAnsi="Times New Roman" w:cs="Times New Roman"/>
          <w:color w:val="000000"/>
          <w:sz w:val="24"/>
          <w:szCs w:val="24"/>
        </w:rPr>
        <w:t>нітриду</w:t>
      </w:r>
      <w:r w:rsidRPr="00AE1BD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бору, які є витратними </w:t>
      </w:r>
      <w:r w:rsidR="00B71F38" w:rsidRPr="00AE1BDE">
        <w:rPr>
          <w:rFonts w:ascii="Times New Roman" w:eastAsia="Calibri" w:hAnsi="Times New Roman" w:cs="Times New Roman"/>
          <w:color w:val="000000"/>
          <w:sz w:val="24"/>
          <w:szCs w:val="24"/>
        </w:rPr>
        <w:t>матеріалами</w:t>
      </w:r>
      <w:r w:rsidRPr="00AE1BD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та потребують регулярної заміни у процесі експлуатації верстатів. </w:t>
      </w:r>
    </w:p>
    <w:p w:rsidR="005D77EC" w:rsidRDefault="008D7451" w:rsidP="00937900">
      <w:pPr>
        <w:pStyle w:val="Default"/>
        <w:ind w:firstLine="567"/>
        <w:jc w:val="both"/>
        <w:rPr>
          <w:b/>
        </w:rPr>
      </w:pPr>
      <w:r w:rsidRPr="00AE1BDE">
        <w:t>Не виконання або перенесення на більш пізній термін закупівлі дисків шліфувальних, призведе до унеможливлення експлуатації притирально-шліфувальних верстатів та проведення ремонтних робіт у встановлені терміни під час ППР енергоблоків №1-4 на арматурі СВБ різної серії діаметрів, що в свою чергу може призвести до збільшення термінів проведення ППР енергоблоків в цілому</w:t>
      </w:r>
      <w:r w:rsidRPr="00A67D90">
        <w:t xml:space="preserve"> </w:t>
      </w:r>
      <w:r w:rsidR="00D86FC4" w:rsidRPr="006F73DC">
        <w:t>-</w:t>
      </w:r>
      <w:r w:rsidR="00F45CFA" w:rsidRPr="006F73DC">
        <w:t xml:space="preserve"> оголошено відкриті торги на закупівлю</w:t>
      </w:r>
      <w:r w:rsidR="005D77EC" w:rsidRPr="006F73DC">
        <w:t xml:space="preserve">: </w:t>
      </w:r>
      <w:r w:rsidR="00207FE4" w:rsidRPr="00207FE4">
        <w:rPr>
          <w:b/>
        </w:rPr>
        <w:t xml:space="preserve">42670000-3 </w:t>
      </w:r>
      <w:r w:rsidR="00B71F38">
        <w:rPr>
          <w:b/>
        </w:rPr>
        <w:t>(</w:t>
      </w:r>
      <w:r w:rsidR="00207FE4" w:rsidRPr="00207FE4">
        <w:rPr>
          <w:b/>
        </w:rPr>
        <w:t>Диски шліфувальні</w:t>
      </w:r>
      <w:r w:rsidR="00B71F38">
        <w:rPr>
          <w:b/>
        </w:rPr>
        <w:t>)</w:t>
      </w:r>
      <w:r w:rsidR="005D77EC" w:rsidRPr="006F73DC">
        <w:rPr>
          <w:b/>
        </w:rPr>
        <w:t>.</w:t>
      </w:r>
    </w:p>
    <w:p w:rsidR="004D2803" w:rsidRDefault="004D2803" w:rsidP="00AE1BDE">
      <w:pPr>
        <w:pStyle w:val="Default"/>
        <w:ind w:firstLine="414"/>
        <w:jc w:val="both"/>
        <w:rPr>
          <w:b/>
        </w:rPr>
      </w:pPr>
    </w:p>
    <w:p w:rsidR="004D2803" w:rsidRPr="00937900" w:rsidRDefault="004D2803" w:rsidP="004D2803">
      <w:pPr>
        <w:ind w:firstLine="567"/>
        <w:jc w:val="both"/>
        <w:rPr>
          <w:rStyle w:val="a4"/>
          <w:rFonts w:ascii="Times New Roman" w:hAnsi="Times New Roman" w:cs="Times New Roman"/>
          <w:color w:val="0070C0"/>
          <w:sz w:val="24"/>
          <w:szCs w:val="24"/>
        </w:rPr>
      </w:pPr>
      <w:r w:rsidRPr="00937900">
        <w:rPr>
          <w:rFonts w:ascii="Times New Roman" w:hAnsi="Times New Roman" w:cs="Times New Roman"/>
          <w:sz w:val="24"/>
          <w:szCs w:val="24"/>
        </w:rPr>
        <w:t xml:space="preserve">Посилання на процедуру закупівлі в електронній системі закупівель </w:t>
      </w:r>
      <w:hyperlink r:id="rId6" w:history="1">
        <w:r w:rsidRPr="00937900">
          <w:rPr>
            <w:rStyle w:val="a4"/>
            <w:rFonts w:ascii="Times New Roman" w:hAnsi="Times New Roman" w:cs="Times New Roman"/>
            <w:color w:val="0070C0"/>
            <w:sz w:val="24"/>
            <w:szCs w:val="24"/>
          </w:rPr>
          <w:t>https://prozorro.gov.ua/tender/UA-2023-09-14-011945-a</w:t>
        </w:r>
      </w:hyperlink>
      <w:r w:rsidRPr="00937900">
        <w:rPr>
          <w:rStyle w:val="a4"/>
          <w:rFonts w:ascii="Times New Roman" w:hAnsi="Times New Roman" w:cs="Times New Roman"/>
          <w:color w:val="0070C0"/>
          <w:sz w:val="24"/>
          <w:szCs w:val="24"/>
        </w:rPr>
        <w:t>.</w:t>
      </w:r>
    </w:p>
    <w:p w:rsidR="00336B7A" w:rsidRDefault="00336B7A" w:rsidP="003D233E">
      <w:pPr>
        <w:pStyle w:val="Default"/>
        <w:ind w:left="142" w:firstLine="425"/>
        <w:jc w:val="both"/>
        <w:rPr>
          <w:color w:val="FF0000"/>
        </w:rPr>
      </w:pPr>
      <w:r w:rsidRPr="006F73DC"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</w:t>
      </w:r>
      <w:r w:rsidRPr="003D233E">
        <w:t>» та ВП «Рівненська АЕС» згідно з чинними нормами, стандартами і правилами з ядерної та радіаційної безпеки</w:t>
      </w:r>
      <w:r w:rsidRPr="005D77EC">
        <w:rPr>
          <w:color w:val="auto"/>
        </w:rPr>
        <w:t>.</w:t>
      </w:r>
    </w:p>
    <w:p w:rsidR="005D77EC" w:rsidRPr="003D233E" w:rsidRDefault="005D77EC" w:rsidP="003D233E">
      <w:pPr>
        <w:pStyle w:val="Default"/>
        <w:ind w:left="142" w:firstLine="425"/>
        <w:jc w:val="both"/>
        <w:rPr>
          <w:color w:val="FF0000"/>
        </w:rPr>
      </w:pPr>
    </w:p>
    <w:p w:rsidR="00DA30BD" w:rsidRPr="003D233E" w:rsidRDefault="00DA30BD" w:rsidP="003D23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233E">
        <w:rPr>
          <w:rFonts w:ascii="Times New Roman" w:hAnsi="Times New Roman" w:cs="Times New Roman"/>
          <w:sz w:val="24"/>
          <w:szCs w:val="24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59414E" w:rsidRPr="003D233E">
        <w:rPr>
          <w:rFonts w:ascii="Times New Roman" w:hAnsi="Times New Roman" w:cs="Times New Roman"/>
          <w:sz w:val="24"/>
          <w:szCs w:val="24"/>
        </w:rPr>
        <w:t>дж</w:t>
      </w:r>
      <w:r w:rsidRPr="003D233E">
        <w:rPr>
          <w:rFonts w:ascii="Times New Roman" w:hAnsi="Times New Roman" w:cs="Times New Roman"/>
          <w:sz w:val="24"/>
          <w:szCs w:val="24"/>
        </w:rPr>
        <w:t>еної центральним органом виконавчої вла</w:t>
      </w:r>
      <w:r w:rsidR="00470D5B" w:rsidRPr="003D233E">
        <w:rPr>
          <w:rFonts w:ascii="Times New Roman" w:hAnsi="Times New Roman" w:cs="Times New Roman"/>
          <w:sz w:val="24"/>
          <w:szCs w:val="24"/>
        </w:rPr>
        <w:t>ди, що забезпечує формування та реалізує державну політику у сфері публ</w:t>
      </w:r>
      <w:r w:rsidR="0059414E" w:rsidRPr="003D233E">
        <w:rPr>
          <w:rFonts w:ascii="Times New Roman" w:hAnsi="Times New Roman" w:cs="Times New Roman"/>
          <w:sz w:val="24"/>
          <w:szCs w:val="24"/>
        </w:rPr>
        <w:t>і</w:t>
      </w:r>
      <w:r w:rsidR="00470D5B" w:rsidRPr="003D233E">
        <w:rPr>
          <w:rFonts w:ascii="Times New Roman" w:hAnsi="Times New Roman" w:cs="Times New Roman"/>
          <w:sz w:val="24"/>
          <w:szCs w:val="24"/>
        </w:rPr>
        <w:t>чних закупівель, примірної методики визначення оч</w:t>
      </w:r>
      <w:r w:rsidR="0059414E" w:rsidRPr="003D233E">
        <w:rPr>
          <w:rFonts w:ascii="Times New Roman" w:hAnsi="Times New Roman" w:cs="Times New Roman"/>
          <w:sz w:val="24"/>
          <w:szCs w:val="24"/>
        </w:rPr>
        <w:t>і</w:t>
      </w:r>
      <w:r w:rsidR="00470D5B" w:rsidRPr="003D233E">
        <w:rPr>
          <w:rFonts w:ascii="Times New Roman" w:hAnsi="Times New Roman" w:cs="Times New Roman"/>
          <w:sz w:val="24"/>
          <w:szCs w:val="24"/>
        </w:rPr>
        <w:t>куваної вартості предмета закупівлі.</w:t>
      </w:r>
    </w:p>
    <w:sectPr w:rsidR="00DA30BD" w:rsidRPr="003D233E" w:rsidSect="00903EE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30C2D"/>
    <w:multiLevelType w:val="hybridMultilevel"/>
    <w:tmpl w:val="EE4EA42A"/>
    <w:lvl w:ilvl="0" w:tplc="940E697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EA4280"/>
    <w:multiLevelType w:val="hybridMultilevel"/>
    <w:tmpl w:val="B0760FF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462EB"/>
    <w:rsid w:val="000E6C4F"/>
    <w:rsid w:val="00177FF7"/>
    <w:rsid w:val="0019164D"/>
    <w:rsid w:val="00193F48"/>
    <w:rsid w:val="001C61F7"/>
    <w:rsid w:val="00207FE4"/>
    <w:rsid w:val="00284A85"/>
    <w:rsid w:val="00294DB4"/>
    <w:rsid w:val="0029742D"/>
    <w:rsid w:val="00336B7A"/>
    <w:rsid w:val="00361B3D"/>
    <w:rsid w:val="003D233E"/>
    <w:rsid w:val="00470D5B"/>
    <w:rsid w:val="004D2803"/>
    <w:rsid w:val="00591877"/>
    <w:rsid w:val="0059414E"/>
    <w:rsid w:val="005D2AD8"/>
    <w:rsid w:val="005D77EC"/>
    <w:rsid w:val="00610106"/>
    <w:rsid w:val="00661940"/>
    <w:rsid w:val="006E4A39"/>
    <w:rsid w:val="006F73DC"/>
    <w:rsid w:val="007B0331"/>
    <w:rsid w:val="008D7451"/>
    <w:rsid w:val="00903EE1"/>
    <w:rsid w:val="00935D95"/>
    <w:rsid w:val="00937900"/>
    <w:rsid w:val="00945527"/>
    <w:rsid w:val="00971251"/>
    <w:rsid w:val="009F6DDD"/>
    <w:rsid w:val="00AD1A93"/>
    <w:rsid w:val="00AE1BDE"/>
    <w:rsid w:val="00B14744"/>
    <w:rsid w:val="00B22CD4"/>
    <w:rsid w:val="00B71F38"/>
    <w:rsid w:val="00BD587E"/>
    <w:rsid w:val="00CD47BF"/>
    <w:rsid w:val="00CE4E68"/>
    <w:rsid w:val="00CF2DD5"/>
    <w:rsid w:val="00D86FC4"/>
    <w:rsid w:val="00DA30BD"/>
    <w:rsid w:val="00F45CFA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451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link w:val="Default0"/>
    <w:uiPriority w:val="99"/>
    <w:rsid w:val="001C61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customStyle="1" w:styleId="Default0">
    <w:name w:val="Default Знак"/>
    <w:link w:val="Default"/>
    <w:uiPriority w:val="99"/>
    <w:rsid w:val="001C61F7"/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paragraph" w:styleId="a3">
    <w:name w:val="No Spacing"/>
    <w:uiPriority w:val="1"/>
    <w:qFormat/>
    <w:rsid w:val="005D77EC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iPriority w:val="99"/>
    <w:unhideWhenUsed/>
    <w:rsid w:val="004D280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451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link w:val="Default0"/>
    <w:uiPriority w:val="99"/>
    <w:rsid w:val="001C61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customStyle="1" w:styleId="Default0">
    <w:name w:val="Default Знак"/>
    <w:link w:val="Default"/>
    <w:uiPriority w:val="99"/>
    <w:rsid w:val="001C61F7"/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paragraph" w:styleId="a3">
    <w:name w:val="No Spacing"/>
    <w:uiPriority w:val="1"/>
    <w:qFormat/>
    <w:rsid w:val="005D77EC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iPriority w:val="99"/>
    <w:unhideWhenUsed/>
    <w:rsid w:val="004D28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8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gov.ua/tender/UA-2023-09-14-011945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1678</Words>
  <Characters>958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shuou</cp:lastModifiedBy>
  <cp:revision>5</cp:revision>
  <cp:lastPrinted>2021-01-13T13:10:00Z</cp:lastPrinted>
  <dcterms:created xsi:type="dcterms:W3CDTF">2023-09-04T13:21:00Z</dcterms:created>
  <dcterms:modified xsi:type="dcterms:W3CDTF">2023-09-14T13:05:00Z</dcterms:modified>
</cp:coreProperties>
</file>