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E2" w:rsidRPr="00C73F98" w:rsidRDefault="007E51A3" w:rsidP="00DA16E2">
      <w:pPr>
        <w:pStyle w:val="a3"/>
        <w:jc w:val="right"/>
        <w:rPr>
          <w:b/>
          <w:bCs/>
          <w:iCs/>
          <w:sz w:val="20"/>
          <w:szCs w:val="20"/>
          <w:lang w:val="uk-UA"/>
        </w:rPr>
      </w:pPr>
      <w:r>
        <w:rPr>
          <w:b/>
          <w:bCs/>
          <w:iCs/>
          <w:sz w:val="20"/>
          <w:szCs w:val="20"/>
          <w:lang w:val="uk-UA"/>
        </w:rPr>
        <w:t xml:space="preserve"> </w:t>
      </w:r>
      <w:r w:rsidR="00DA16E2" w:rsidRPr="00DA16E2">
        <w:rPr>
          <w:b/>
          <w:bCs/>
          <w:iCs/>
          <w:sz w:val="20"/>
          <w:szCs w:val="20"/>
          <w:lang w:val="uk-UA"/>
        </w:rPr>
        <w:t xml:space="preserve"> Обґрунтування закупівлі робіт</w:t>
      </w:r>
    </w:p>
    <w:p w:rsidR="00DA16E2" w:rsidRPr="00C73F98" w:rsidRDefault="00DA16E2" w:rsidP="00DA16E2">
      <w:pPr>
        <w:pStyle w:val="a3"/>
        <w:jc w:val="right"/>
        <w:rPr>
          <w:i/>
          <w:sz w:val="20"/>
          <w:szCs w:val="2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400"/>
      </w:tblGrid>
      <w:tr w:rsidR="00DA16E2" w:rsidRPr="00BC36CB" w:rsidTr="000F0958">
        <w:tc>
          <w:tcPr>
            <w:tcW w:w="10031" w:type="dxa"/>
            <w:gridSpan w:val="3"/>
            <w:shd w:val="clear" w:color="auto" w:fill="auto"/>
          </w:tcPr>
          <w:p w:rsidR="00DA16E2" w:rsidRPr="00BC36CB" w:rsidRDefault="00DA16E2" w:rsidP="00BC36CB">
            <w:pPr>
              <w:spacing w:after="120"/>
              <w:contextualSpacing/>
              <w:jc w:val="center"/>
              <w:rPr>
                <w:rFonts w:eastAsia="Calibri"/>
                <w:b/>
                <w:lang w:val="uk-UA" w:eastAsia="en-US"/>
              </w:rPr>
            </w:pPr>
            <w:r w:rsidRPr="00BC36CB">
              <w:rPr>
                <w:rFonts w:eastAsia="Calibri"/>
                <w:b/>
                <w:lang w:val="uk-UA" w:eastAsia="en-US"/>
              </w:rPr>
              <w:t xml:space="preserve">Обґрунтування технічних та якісних характеристик предмета закупівлі, очікуваної вартості предмета закупівлі </w:t>
            </w:r>
          </w:p>
          <w:p w:rsidR="006811B9" w:rsidRDefault="006811B9" w:rsidP="006811B9">
            <w:pPr>
              <w:pStyle w:val="a5"/>
              <w:jc w:val="center"/>
            </w:pPr>
            <w:bookmarkStart w:id="0" w:name="_GoBack"/>
            <w:r>
              <w:t>UA-2023-05-18-008834-a</w:t>
            </w:r>
          </w:p>
          <w:bookmarkEnd w:id="0"/>
          <w:p w:rsidR="00DA16E2" w:rsidRPr="00BC36CB" w:rsidRDefault="00DA16E2" w:rsidP="00BC36CB">
            <w:pPr>
              <w:spacing w:after="120"/>
              <w:contextualSpacing/>
              <w:jc w:val="center"/>
              <w:rPr>
                <w:rFonts w:eastAsia="Calibri"/>
                <w:lang w:val="uk-UA" w:eastAsia="en-US"/>
              </w:rPr>
            </w:pPr>
          </w:p>
        </w:tc>
      </w:tr>
      <w:tr w:rsidR="00DA16E2" w:rsidRPr="00B64D57" w:rsidTr="000F0958">
        <w:tc>
          <w:tcPr>
            <w:tcW w:w="421" w:type="dxa"/>
            <w:shd w:val="clear" w:color="auto" w:fill="auto"/>
          </w:tcPr>
          <w:p w:rsidR="00DA16E2" w:rsidRPr="00BC36CB" w:rsidRDefault="00DA16E2" w:rsidP="00BC36CB">
            <w:pPr>
              <w:rPr>
                <w:lang w:val="uk-UA"/>
              </w:rPr>
            </w:pPr>
            <w:r w:rsidRPr="00BC36CB">
              <w:rPr>
                <w:lang w:val="uk-UA"/>
              </w:rPr>
              <w:t>1</w:t>
            </w:r>
          </w:p>
        </w:tc>
        <w:tc>
          <w:tcPr>
            <w:tcW w:w="3210" w:type="dxa"/>
            <w:shd w:val="clear" w:color="auto" w:fill="auto"/>
          </w:tcPr>
          <w:p w:rsidR="00DA16E2" w:rsidRPr="00BC36CB" w:rsidRDefault="00DA16E2" w:rsidP="00BC36CB">
            <w:pPr>
              <w:rPr>
                <w:b/>
                <w:lang w:val="uk-UA"/>
              </w:rPr>
            </w:pPr>
            <w:r w:rsidRPr="00BC36CB">
              <w:rPr>
                <w:b/>
                <w:lang w:val="uk-UA"/>
              </w:rPr>
              <w:t>Назва предмета закупівлі</w:t>
            </w:r>
          </w:p>
        </w:tc>
        <w:tc>
          <w:tcPr>
            <w:tcW w:w="6400" w:type="dxa"/>
            <w:shd w:val="clear" w:color="auto" w:fill="auto"/>
          </w:tcPr>
          <w:p w:rsidR="00B64D57" w:rsidRPr="00B64D57" w:rsidRDefault="00B64D57" w:rsidP="00B64D57">
            <w:pPr>
              <w:shd w:val="clear" w:color="auto" w:fill="FFFFFF"/>
              <w:jc w:val="both"/>
              <w:rPr>
                <w:bCs/>
                <w:color w:val="000000" w:themeColor="text1"/>
                <w:lang w:val="uk-UA"/>
              </w:rPr>
            </w:pPr>
            <w:proofErr w:type="spellStart"/>
            <w:r w:rsidRPr="00B64D57">
              <w:rPr>
                <w:bCs/>
                <w:color w:val="000000" w:themeColor="text1"/>
                <w:lang w:val="uk-UA"/>
              </w:rPr>
              <w:t>Проєктні</w:t>
            </w:r>
            <w:proofErr w:type="spellEnd"/>
            <w:r w:rsidRPr="00B64D57">
              <w:rPr>
                <w:bCs/>
                <w:color w:val="000000" w:themeColor="text1"/>
                <w:lang w:val="uk-UA"/>
              </w:rPr>
              <w:t xml:space="preserve"> роботи з внесення змін до робочого </w:t>
            </w:r>
            <w:proofErr w:type="spellStart"/>
            <w:r w:rsidRPr="00B64D57">
              <w:rPr>
                <w:bCs/>
                <w:color w:val="000000" w:themeColor="text1"/>
                <w:lang w:val="uk-UA"/>
              </w:rPr>
              <w:t>проєкту</w:t>
            </w:r>
            <w:proofErr w:type="spellEnd"/>
            <w:r w:rsidRPr="00B64D57">
              <w:rPr>
                <w:bCs/>
                <w:color w:val="000000" w:themeColor="text1"/>
                <w:lang w:val="uk-UA"/>
              </w:rPr>
              <w:t xml:space="preserve"> по об’єкту:  </w:t>
            </w:r>
          </w:p>
          <w:p w:rsidR="00B64D57" w:rsidRDefault="00B64D57" w:rsidP="00B64D57">
            <w:pPr>
              <w:shd w:val="clear" w:color="auto" w:fill="FFFFFF"/>
              <w:jc w:val="both"/>
              <w:rPr>
                <w:bCs/>
                <w:color w:val="000000" w:themeColor="text1"/>
                <w:kern w:val="36"/>
                <w:lang w:val="uk-UA" w:eastAsia="uk-UA"/>
              </w:rPr>
            </w:pPr>
            <w:r w:rsidRPr="00B64D57">
              <w:rPr>
                <w:bCs/>
                <w:color w:val="000000" w:themeColor="text1"/>
                <w:lang w:val="uk-UA"/>
              </w:rPr>
              <w:t>"Технічне переоснащення. Впровадження “пілотної” модифікації - заміна систем кондиціонування приміщень ПТК УСБ енергоблоку № 1 на Рівненській АЕС”</w:t>
            </w:r>
          </w:p>
          <w:p w:rsidR="00DA16E2" w:rsidRPr="0015483D" w:rsidRDefault="00B64D57" w:rsidP="00B64D57">
            <w:pPr>
              <w:shd w:val="clear" w:color="auto" w:fill="FFFFFF"/>
              <w:jc w:val="both"/>
              <w:rPr>
                <w:bCs/>
                <w:lang w:val="uk-UA"/>
              </w:rPr>
            </w:pPr>
            <w:r w:rsidRPr="00B64D57">
              <w:rPr>
                <w:bCs/>
                <w:color w:val="000000" w:themeColor="text1"/>
                <w:kern w:val="36"/>
                <w:lang w:val="uk-UA" w:eastAsia="uk-UA"/>
              </w:rPr>
              <w:t xml:space="preserve"> </w:t>
            </w:r>
            <w:r w:rsidR="00937CA3">
              <w:rPr>
                <w:bCs/>
                <w:kern w:val="36"/>
                <w:lang w:val="uk-UA" w:eastAsia="uk-UA"/>
              </w:rPr>
              <w:t>(</w:t>
            </w:r>
            <w:r w:rsidR="00937CA3" w:rsidRPr="00937CA3">
              <w:rPr>
                <w:rFonts w:eastAsia="Calibri"/>
                <w:color w:val="000000"/>
                <w:lang w:val="uk-UA" w:eastAsia="en-US"/>
              </w:rPr>
              <w:t>Код Державного класифікатора ДК 021:2015 (СPV): ПВР - 45000000-7</w:t>
            </w:r>
            <w:r w:rsidR="00937CA3">
              <w:rPr>
                <w:rFonts w:eastAsia="Calibri"/>
                <w:color w:val="000000"/>
                <w:lang w:val="uk-UA" w:eastAsia="en-US"/>
              </w:rPr>
              <w:t>)</w:t>
            </w:r>
            <w:r w:rsidR="00937CA3" w:rsidRPr="00937CA3">
              <w:rPr>
                <w:rFonts w:eastAsia="Calibri"/>
                <w:color w:val="000000"/>
                <w:lang w:val="uk-UA" w:eastAsia="en-US"/>
              </w:rPr>
              <w:t>.</w:t>
            </w:r>
          </w:p>
          <w:p w:rsidR="0015483D" w:rsidRPr="0015483D" w:rsidRDefault="0015483D" w:rsidP="0015483D">
            <w:pPr>
              <w:shd w:val="clear" w:color="auto" w:fill="FFFFFF"/>
              <w:jc w:val="both"/>
              <w:rPr>
                <w:bCs/>
                <w:lang w:val="uk-UA"/>
              </w:rPr>
            </w:pPr>
          </w:p>
        </w:tc>
      </w:tr>
      <w:tr w:rsidR="00DA16E2" w:rsidRPr="00B64D57" w:rsidTr="000F0958">
        <w:tc>
          <w:tcPr>
            <w:tcW w:w="421" w:type="dxa"/>
            <w:shd w:val="clear" w:color="auto" w:fill="auto"/>
          </w:tcPr>
          <w:p w:rsidR="00DA16E2" w:rsidRPr="00BC36CB" w:rsidRDefault="00DA16E2" w:rsidP="00BC36CB">
            <w:pPr>
              <w:rPr>
                <w:lang w:val="uk-UA"/>
              </w:rPr>
            </w:pPr>
            <w:r w:rsidRPr="00BC36CB">
              <w:rPr>
                <w:lang w:val="uk-UA"/>
              </w:rPr>
              <w:t>2</w:t>
            </w:r>
          </w:p>
        </w:tc>
        <w:tc>
          <w:tcPr>
            <w:tcW w:w="3210" w:type="dxa"/>
            <w:shd w:val="clear" w:color="auto" w:fill="auto"/>
          </w:tcPr>
          <w:p w:rsidR="00DA16E2" w:rsidRPr="00BC36CB" w:rsidRDefault="00DA16E2" w:rsidP="00BC36CB">
            <w:pPr>
              <w:rPr>
                <w:b/>
                <w:lang w:val="uk-UA"/>
              </w:rPr>
            </w:pPr>
            <w:r w:rsidRPr="00BC36CB">
              <w:rPr>
                <w:b/>
                <w:lang w:val="uk-UA"/>
              </w:rPr>
              <w:t>Обґрунтування технічних та якісних характеристик предмета закупівлі</w:t>
            </w:r>
          </w:p>
        </w:tc>
        <w:tc>
          <w:tcPr>
            <w:tcW w:w="6400" w:type="dxa"/>
            <w:shd w:val="clear" w:color="auto" w:fill="auto"/>
          </w:tcPr>
          <w:p w:rsidR="00B64D57" w:rsidRPr="00B64D57" w:rsidRDefault="00DA16E2" w:rsidP="00B64D57">
            <w:pPr>
              <w:pStyle w:val="Default"/>
              <w:spacing w:after="27"/>
              <w:ind w:firstLine="708"/>
              <w:jc w:val="both"/>
              <w:rPr>
                <w:color w:val="000000" w:themeColor="text1"/>
              </w:rPr>
            </w:pPr>
            <w:r w:rsidRPr="003219C1">
              <w:rPr>
                <w:color w:val="000000" w:themeColor="text1"/>
              </w:rPr>
              <w:t xml:space="preserve">Технічні та якісні характеристики предмета закупівлі </w:t>
            </w:r>
            <w:r w:rsidR="000436EA" w:rsidRPr="003219C1">
              <w:rPr>
                <w:color w:val="000000" w:themeColor="text1"/>
              </w:rPr>
              <w:t xml:space="preserve"> визначені</w:t>
            </w:r>
            <w:r w:rsidRPr="003219C1">
              <w:rPr>
                <w:color w:val="000000" w:themeColor="text1"/>
              </w:rPr>
              <w:t xml:space="preserve"> </w:t>
            </w:r>
            <w:r w:rsidR="000436EA" w:rsidRPr="003219C1">
              <w:rPr>
                <w:color w:val="000000" w:themeColor="text1"/>
              </w:rPr>
              <w:t xml:space="preserve">у </w:t>
            </w:r>
            <w:r w:rsidR="001644BA">
              <w:rPr>
                <w:rFonts w:eastAsia="Calibri"/>
                <w:color w:val="000000" w:themeColor="text1"/>
              </w:rPr>
              <w:t>відповідному додатку 2 д</w:t>
            </w:r>
            <w:r w:rsidR="00820C82">
              <w:rPr>
                <w:color w:val="000000" w:themeColor="text1"/>
              </w:rPr>
              <w:t xml:space="preserve">о </w:t>
            </w:r>
            <w:r w:rsidR="00243A6B">
              <w:rPr>
                <w:color w:val="000000" w:themeColor="text1"/>
              </w:rPr>
              <w:t>ТД</w:t>
            </w:r>
            <w:r w:rsidR="00820C82">
              <w:rPr>
                <w:color w:val="000000" w:themeColor="text1"/>
              </w:rPr>
              <w:t xml:space="preserve"> </w:t>
            </w:r>
            <w:r w:rsidR="00557FCD">
              <w:rPr>
                <w:color w:val="000000" w:themeColor="text1"/>
              </w:rPr>
              <w:t xml:space="preserve">– </w:t>
            </w:r>
            <w:r w:rsidR="000436EA" w:rsidRPr="003219C1">
              <w:rPr>
                <w:color w:val="000000" w:themeColor="text1"/>
              </w:rPr>
              <w:t xml:space="preserve">завданні на </w:t>
            </w:r>
            <w:proofErr w:type="spellStart"/>
            <w:r w:rsidR="000436EA" w:rsidRPr="003219C1">
              <w:rPr>
                <w:color w:val="000000" w:themeColor="text1"/>
              </w:rPr>
              <w:t>проєктування</w:t>
            </w:r>
            <w:proofErr w:type="spellEnd"/>
            <w:r w:rsidR="00AA5378">
              <w:rPr>
                <w:color w:val="000000" w:themeColor="text1"/>
              </w:rPr>
              <w:t>:</w:t>
            </w:r>
            <w:r w:rsidRPr="003219C1">
              <w:rPr>
                <w:color w:val="000000" w:themeColor="text1"/>
              </w:rPr>
              <w:t xml:space="preserve"> </w:t>
            </w:r>
            <w:proofErr w:type="spellStart"/>
            <w:r w:rsidR="00B64D57" w:rsidRPr="00B64D57">
              <w:rPr>
                <w:color w:val="000000" w:themeColor="text1"/>
              </w:rPr>
              <w:t>Проєктні</w:t>
            </w:r>
            <w:proofErr w:type="spellEnd"/>
            <w:r w:rsidR="00B64D57" w:rsidRPr="00B64D57">
              <w:rPr>
                <w:color w:val="000000" w:themeColor="text1"/>
              </w:rPr>
              <w:t xml:space="preserve"> роботи з внесення змін до робочого </w:t>
            </w:r>
            <w:proofErr w:type="spellStart"/>
            <w:r w:rsidR="00B64D57" w:rsidRPr="00B64D57">
              <w:rPr>
                <w:color w:val="000000" w:themeColor="text1"/>
              </w:rPr>
              <w:t>проєкту</w:t>
            </w:r>
            <w:proofErr w:type="spellEnd"/>
            <w:r w:rsidR="00B64D57" w:rsidRPr="00B64D57">
              <w:rPr>
                <w:color w:val="000000" w:themeColor="text1"/>
              </w:rPr>
              <w:t xml:space="preserve"> по об’єкту:  </w:t>
            </w:r>
          </w:p>
          <w:p w:rsidR="006C4E2F" w:rsidRPr="00D27F00" w:rsidRDefault="00B64D57" w:rsidP="00B64D57">
            <w:pPr>
              <w:pStyle w:val="Default"/>
              <w:spacing w:after="27"/>
              <w:ind w:firstLine="708"/>
              <w:jc w:val="both"/>
              <w:rPr>
                <w:color w:val="000000" w:themeColor="text1"/>
              </w:rPr>
            </w:pPr>
            <w:r w:rsidRPr="00B64D57">
              <w:rPr>
                <w:color w:val="000000" w:themeColor="text1"/>
              </w:rPr>
              <w:t>"Технічне переоснащення. Впровадження “пілотної” модифікації - заміна систем кондиціонування приміщень ПТК УСБ енергоблоку № 1 на Рівненській АЕС”</w:t>
            </w:r>
            <w:r w:rsidR="000831FE">
              <w:rPr>
                <w:color w:val="000000" w:themeColor="text1"/>
              </w:rPr>
              <w:t xml:space="preserve"> </w:t>
            </w:r>
            <w:r w:rsidR="00DF10E8" w:rsidRPr="006B4B1F">
              <w:rPr>
                <w:color w:val="000000" w:themeColor="text1"/>
              </w:rPr>
              <w:t xml:space="preserve">та </w:t>
            </w:r>
            <w:r w:rsidR="000436EA" w:rsidRPr="006B4B1F">
              <w:rPr>
                <w:rFonts w:eastAsia="Calibri"/>
                <w:color w:val="000000" w:themeColor="text1"/>
              </w:rPr>
              <w:t xml:space="preserve">встановлені відповідно до </w:t>
            </w:r>
            <w:r w:rsidR="00557FCD" w:rsidRPr="006B4B1F">
              <w:rPr>
                <w:rFonts w:eastAsia="Calibri"/>
                <w:color w:val="000000" w:themeColor="text1"/>
              </w:rPr>
              <w:t xml:space="preserve">вимог </w:t>
            </w:r>
            <w:r w:rsidR="000436EA" w:rsidRPr="006B4B1F">
              <w:rPr>
                <w:rFonts w:eastAsia="Calibri"/>
                <w:color w:val="000000" w:themeColor="text1"/>
              </w:rPr>
              <w:t xml:space="preserve"> нормативних </w:t>
            </w:r>
            <w:r w:rsidR="00704949" w:rsidRPr="006B4B1F">
              <w:rPr>
                <w:rFonts w:eastAsia="Calibri"/>
                <w:color w:val="000000" w:themeColor="text1"/>
              </w:rPr>
              <w:t xml:space="preserve">документів </w:t>
            </w:r>
            <w:r w:rsidR="000436EA" w:rsidRPr="006B4B1F">
              <w:rPr>
                <w:rFonts w:eastAsia="Calibri"/>
                <w:color w:val="000000" w:themeColor="text1"/>
              </w:rPr>
              <w:t>і виробничих документів ДП «НАЕК «Ене</w:t>
            </w:r>
            <w:r w:rsidR="00557FCD" w:rsidRPr="006B4B1F">
              <w:rPr>
                <w:rFonts w:eastAsia="Calibri"/>
                <w:color w:val="000000" w:themeColor="text1"/>
              </w:rPr>
              <w:t>ргоатом» та ВП «Рівненська АЕС».</w:t>
            </w:r>
          </w:p>
          <w:p w:rsidR="00595188" w:rsidRPr="006C4E2F" w:rsidRDefault="00E349C0" w:rsidP="00092655">
            <w:pPr>
              <w:tabs>
                <w:tab w:val="num" w:pos="1620"/>
              </w:tabs>
              <w:overflowPunct w:val="0"/>
              <w:jc w:val="both"/>
              <w:textAlignment w:val="baseline"/>
              <w:rPr>
                <w:bCs/>
                <w:color w:val="000000" w:themeColor="text1"/>
                <w:lang w:val="uk-UA"/>
              </w:rPr>
            </w:pPr>
            <w:r>
              <w:rPr>
                <w:color w:val="000000" w:themeColor="text1"/>
                <w:lang w:val="uk-UA"/>
              </w:rPr>
              <w:t xml:space="preserve">      </w:t>
            </w:r>
            <w:r w:rsidR="006A092A">
              <w:rPr>
                <w:color w:val="000000" w:themeColor="text1"/>
                <w:lang w:val="uk-UA"/>
              </w:rPr>
              <w:t xml:space="preserve">Метою виконання даних </w:t>
            </w:r>
            <w:proofErr w:type="spellStart"/>
            <w:r w:rsidR="006A092A">
              <w:rPr>
                <w:color w:val="000000" w:themeColor="text1"/>
                <w:lang w:val="uk-UA"/>
              </w:rPr>
              <w:t>проєктних</w:t>
            </w:r>
            <w:proofErr w:type="spellEnd"/>
            <w:r w:rsidR="006A092A">
              <w:rPr>
                <w:color w:val="000000" w:themeColor="text1"/>
                <w:lang w:val="uk-UA"/>
              </w:rPr>
              <w:t xml:space="preserve"> робіт</w:t>
            </w:r>
            <w:r w:rsidR="00563E0E">
              <w:rPr>
                <w:color w:val="000000" w:themeColor="text1"/>
                <w:lang w:val="uk-UA"/>
              </w:rPr>
              <w:t xml:space="preserve"> по заходу </w:t>
            </w:r>
            <w:r w:rsidR="00B64D57">
              <w:rPr>
                <w:color w:val="000000" w:themeColor="text1"/>
                <w:lang w:val="uk-UA"/>
              </w:rPr>
              <w:t>1</w:t>
            </w:r>
            <w:r w:rsidR="00B64D57">
              <w:rPr>
                <w:color w:val="000000" w:themeColor="text1"/>
                <w:lang w:val="en-US"/>
              </w:rPr>
              <w:t>G</w:t>
            </w:r>
            <w:r w:rsidR="00B64D57" w:rsidRPr="00B64D57">
              <w:rPr>
                <w:color w:val="000000" w:themeColor="text1"/>
                <w:lang w:val="uk-UA"/>
              </w:rPr>
              <w:t>21</w:t>
            </w:r>
            <w:r w:rsidR="003A3AE3" w:rsidRPr="003A3AE3">
              <w:rPr>
                <w:color w:val="000000" w:themeColor="text1"/>
                <w:lang w:val="uk-UA"/>
              </w:rPr>
              <w:t>02</w:t>
            </w:r>
            <w:r w:rsidR="00092655">
              <w:rPr>
                <w:color w:val="000000" w:themeColor="text1"/>
                <w:lang w:val="uk-UA"/>
              </w:rPr>
              <w:t xml:space="preserve"> </w:t>
            </w:r>
            <w:r w:rsidR="006A092A">
              <w:rPr>
                <w:color w:val="000000" w:themeColor="text1"/>
                <w:lang w:val="uk-UA"/>
              </w:rPr>
              <w:t xml:space="preserve">є </w:t>
            </w:r>
            <w:r w:rsidR="00960D59" w:rsidRPr="006A2120">
              <w:rPr>
                <w:iCs/>
                <w:lang w:val="uk-UA"/>
              </w:rPr>
              <w:t>підвищення надійності систем ПТК УСБ</w:t>
            </w:r>
            <w:r w:rsidR="00BF1094">
              <w:rPr>
                <w:color w:val="000000"/>
                <w:lang w:val="uk-UA"/>
              </w:rPr>
              <w:t xml:space="preserve"> ене</w:t>
            </w:r>
            <w:r w:rsidR="009607DC">
              <w:rPr>
                <w:color w:val="000000"/>
                <w:lang w:val="uk-UA"/>
              </w:rPr>
              <w:t xml:space="preserve">ргоблоку № </w:t>
            </w:r>
            <w:r w:rsidR="00960D59">
              <w:rPr>
                <w:color w:val="000000"/>
                <w:lang w:val="uk-UA"/>
              </w:rPr>
              <w:t>1</w:t>
            </w:r>
            <w:r w:rsidR="005A3346">
              <w:rPr>
                <w:color w:val="000000"/>
                <w:lang w:val="uk-UA"/>
              </w:rPr>
              <w:t xml:space="preserve"> шляхом </w:t>
            </w:r>
            <w:r w:rsidR="00092655">
              <w:rPr>
                <w:lang w:val="uk-UA"/>
              </w:rPr>
              <w:t>заміни існуючих</w:t>
            </w:r>
            <w:r w:rsidR="00960D59" w:rsidRPr="00960D59">
              <w:rPr>
                <w:lang w:val="uk-UA"/>
              </w:rPr>
              <w:t xml:space="preserve"> систем кондиціонування в     прим. А-204/1, А-205/1, А-252/1, а також встанов</w:t>
            </w:r>
            <w:r w:rsidR="00960D59">
              <w:rPr>
                <w:lang w:val="uk-UA"/>
              </w:rPr>
              <w:t>лення</w:t>
            </w:r>
            <w:r w:rsidR="00092655">
              <w:rPr>
                <w:lang w:val="uk-UA"/>
              </w:rPr>
              <w:t xml:space="preserve"> нових</w:t>
            </w:r>
            <w:r w:rsidR="00960D59" w:rsidRPr="00960D59">
              <w:rPr>
                <w:lang w:val="uk-UA"/>
              </w:rPr>
              <w:t xml:space="preserve"> в прим. Е-507, Е-509, Е-319, що забезпечують температурний режим в приміщеннях та відповідатимуть вимогам діючих норм, правил та стандартів.</w:t>
            </w:r>
          </w:p>
        </w:tc>
      </w:tr>
      <w:tr w:rsidR="00DA16E2" w:rsidRPr="006811B9" w:rsidTr="000F0958">
        <w:tc>
          <w:tcPr>
            <w:tcW w:w="421" w:type="dxa"/>
            <w:shd w:val="clear" w:color="auto" w:fill="auto"/>
          </w:tcPr>
          <w:p w:rsidR="00DA16E2" w:rsidRPr="00BC36CB" w:rsidRDefault="00DA16E2" w:rsidP="00BC36CB">
            <w:pPr>
              <w:rPr>
                <w:lang w:val="uk-UA"/>
              </w:rPr>
            </w:pPr>
            <w:r w:rsidRPr="00BC36CB">
              <w:rPr>
                <w:lang w:val="uk-UA"/>
              </w:rPr>
              <w:t>3</w:t>
            </w:r>
          </w:p>
        </w:tc>
        <w:tc>
          <w:tcPr>
            <w:tcW w:w="3210" w:type="dxa"/>
            <w:shd w:val="clear" w:color="auto" w:fill="auto"/>
          </w:tcPr>
          <w:p w:rsidR="00DA16E2" w:rsidRPr="00BC36CB" w:rsidRDefault="00DA16E2" w:rsidP="00325C51">
            <w:pPr>
              <w:rPr>
                <w:b/>
                <w:lang w:val="uk-UA"/>
              </w:rPr>
            </w:pPr>
            <w:r w:rsidRPr="00BC36CB">
              <w:rPr>
                <w:b/>
                <w:lang w:val="uk-UA"/>
              </w:rPr>
              <w:t>Обґрунтування очікуваної вартості предмета закупівлі</w:t>
            </w:r>
          </w:p>
        </w:tc>
        <w:tc>
          <w:tcPr>
            <w:tcW w:w="6400" w:type="dxa"/>
            <w:shd w:val="clear" w:color="auto" w:fill="auto"/>
          </w:tcPr>
          <w:p w:rsidR="00E349C0" w:rsidRPr="0003726E" w:rsidRDefault="0003726E" w:rsidP="00243A6B">
            <w:pPr>
              <w:pStyle w:val="a4"/>
              <w:ind w:firstLine="567"/>
              <w:jc w:val="both"/>
              <w:rPr>
                <w:rFonts w:ascii="Times New Roman" w:hAnsi="Times New Roman" w:cs="Times New Roman"/>
                <w:lang w:val="uk-UA"/>
              </w:rPr>
            </w:pPr>
            <w:r w:rsidRPr="0003726E">
              <w:rPr>
                <w:rFonts w:ascii="Times New Roman" w:hAnsi="Times New Roman" w:cs="Times New Roman"/>
                <w:sz w:val="24"/>
                <w:lang w:val="uk-UA"/>
              </w:rPr>
              <w:t>Розрахунок очікуваної вартості предмета закупівлі виконано в порядку, передбаченому виробничими та організаційно-розпорядчими документами ДП «НАЕК «Енергоатом» та ВП «Рівненська АЕС», відповідно до Кошторисної норми України «Настанова з визначення вартості проектних, науково-проектних, вишукувальних робіт та експертизи  проектн</w:t>
            </w:r>
            <w:r w:rsidR="00243A6B">
              <w:rPr>
                <w:rFonts w:ascii="Times New Roman" w:hAnsi="Times New Roman" w:cs="Times New Roman"/>
                <w:sz w:val="24"/>
                <w:lang w:val="uk-UA"/>
              </w:rPr>
              <w:t>ої документації на будівництво»</w:t>
            </w:r>
            <w:r w:rsidRPr="0003726E">
              <w:rPr>
                <w:rFonts w:ascii="Times New Roman" w:hAnsi="Times New Roman" w:cs="Times New Roman"/>
                <w:sz w:val="24"/>
                <w:lang w:val="uk-UA"/>
              </w:rPr>
              <w:t>.</w:t>
            </w:r>
          </w:p>
        </w:tc>
      </w:tr>
    </w:tbl>
    <w:p w:rsidR="00BE718D" w:rsidRPr="001D530A" w:rsidRDefault="00BE718D" w:rsidP="00DA16E2">
      <w:pPr>
        <w:jc w:val="both"/>
        <w:rPr>
          <w:lang w:val="uk-UA"/>
        </w:rPr>
      </w:pPr>
    </w:p>
    <w:sectPr w:rsidR="00BE718D" w:rsidRPr="001D530A" w:rsidSect="00106B07">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2370"/>
    <w:multiLevelType w:val="hybridMultilevel"/>
    <w:tmpl w:val="61461816"/>
    <w:lvl w:ilvl="0" w:tplc="7194C91C">
      <w:start w:val="1"/>
      <w:numFmt w:val="bullet"/>
      <w:lvlText w:val=""/>
      <w:lvlJc w:val="left"/>
      <w:pPr>
        <w:ind w:left="785" w:hanging="360"/>
      </w:pPr>
      <w:rPr>
        <w:rFonts w:ascii="Symbol" w:hAnsi="Symbol" w:hint="default"/>
        <w:color w:val="auto"/>
      </w:rPr>
    </w:lvl>
    <w:lvl w:ilvl="1" w:tplc="04220003">
      <w:start w:val="1"/>
      <w:numFmt w:val="bullet"/>
      <w:lvlText w:val="o"/>
      <w:lvlJc w:val="left"/>
      <w:pPr>
        <w:ind w:left="1505" w:hanging="360"/>
      </w:pPr>
      <w:rPr>
        <w:rFonts w:ascii="Courier New" w:hAnsi="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hint="default"/>
      </w:rPr>
    </w:lvl>
    <w:lvl w:ilvl="8" w:tplc="0422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28"/>
    <w:rsid w:val="0000266F"/>
    <w:rsid w:val="0003726E"/>
    <w:rsid w:val="000436EA"/>
    <w:rsid w:val="00071E60"/>
    <w:rsid w:val="000831FE"/>
    <w:rsid w:val="00092655"/>
    <w:rsid w:val="000F0958"/>
    <w:rsid w:val="00106B07"/>
    <w:rsid w:val="001172A6"/>
    <w:rsid w:val="0015483D"/>
    <w:rsid w:val="001644BA"/>
    <w:rsid w:val="00180FFA"/>
    <w:rsid w:val="00186D95"/>
    <w:rsid w:val="001B3B05"/>
    <w:rsid w:val="001D530A"/>
    <w:rsid w:val="00212952"/>
    <w:rsid w:val="002143C7"/>
    <w:rsid w:val="00243A6B"/>
    <w:rsid w:val="003219C1"/>
    <w:rsid w:val="00325C51"/>
    <w:rsid w:val="00341E8F"/>
    <w:rsid w:val="00362EA3"/>
    <w:rsid w:val="00380BA9"/>
    <w:rsid w:val="00391F8C"/>
    <w:rsid w:val="003A3AE3"/>
    <w:rsid w:val="003A429C"/>
    <w:rsid w:val="003E0E0A"/>
    <w:rsid w:val="00474515"/>
    <w:rsid w:val="004A6BF1"/>
    <w:rsid w:val="00557FCD"/>
    <w:rsid w:val="00563E0E"/>
    <w:rsid w:val="00585E91"/>
    <w:rsid w:val="00595188"/>
    <w:rsid w:val="005A3346"/>
    <w:rsid w:val="005E3303"/>
    <w:rsid w:val="006327E6"/>
    <w:rsid w:val="006811B9"/>
    <w:rsid w:val="006837DF"/>
    <w:rsid w:val="006A092A"/>
    <w:rsid w:val="006A5784"/>
    <w:rsid w:val="006B4B1F"/>
    <w:rsid w:val="006C4E2F"/>
    <w:rsid w:val="00704949"/>
    <w:rsid w:val="00765C62"/>
    <w:rsid w:val="007D48F7"/>
    <w:rsid w:val="007D4F83"/>
    <w:rsid w:val="007E51A3"/>
    <w:rsid w:val="00820C82"/>
    <w:rsid w:val="00821004"/>
    <w:rsid w:val="00841475"/>
    <w:rsid w:val="008431FF"/>
    <w:rsid w:val="00877070"/>
    <w:rsid w:val="0088656A"/>
    <w:rsid w:val="008975E8"/>
    <w:rsid w:val="00937CA3"/>
    <w:rsid w:val="00937E61"/>
    <w:rsid w:val="00956085"/>
    <w:rsid w:val="009607DC"/>
    <w:rsid w:val="00960D59"/>
    <w:rsid w:val="009C337A"/>
    <w:rsid w:val="009C5CDA"/>
    <w:rsid w:val="00AA5378"/>
    <w:rsid w:val="00AD23F7"/>
    <w:rsid w:val="00B01C99"/>
    <w:rsid w:val="00B43C61"/>
    <w:rsid w:val="00B64D57"/>
    <w:rsid w:val="00BC36CB"/>
    <w:rsid w:val="00BE29D3"/>
    <w:rsid w:val="00BE718D"/>
    <w:rsid w:val="00BF1094"/>
    <w:rsid w:val="00C1430F"/>
    <w:rsid w:val="00C5456A"/>
    <w:rsid w:val="00C82228"/>
    <w:rsid w:val="00C95C1D"/>
    <w:rsid w:val="00CC6227"/>
    <w:rsid w:val="00CD2821"/>
    <w:rsid w:val="00D223A4"/>
    <w:rsid w:val="00D27F00"/>
    <w:rsid w:val="00D61727"/>
    <w:rsid w:val="00D75D1F"/>
    <w:rsid w:val="00DA16E2"/>
    <w:rsid w:val="00DD18A0"/>
    <w:rsid w:val="00DF10E8"/>
    <w:rsid w:val="00E349C0"/>
    <w:rsid w:val="00E41DED"/>
    <w:rsid w:val="00E42EA6"/>
    <w:rsid w:val="00E4472A"/>
    <w:rsid w:val="00E44A5D"/>
    <w:rsid w:val="00E5044C"/>
    <w:rsid w:val="00EA6876"/>
    <w:rsid w:val="00EB6BD4"/>
    <w:rsid w:val="00EE2AFE"/>
    <w:rsid w:val="00F10384"/>
    <w:rsid w:val="00FC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FF818-FB2F-4C1F-A7C7-7125DE17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6E2"/>
    <w:pPr>
      <w:ind w:left="720"/>
      <w:contextualSpacing/>
    </w:pPr>
  </w:style>
  <w:style w:type="paragraph" w:customStyle="1" w:styleId="Default">
    <w:name w:val="Default"/>
    <w:rsid w:val="006A5784"/>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4">
    <w:name w:val="No Spacing"/>
    <w:uiPriority w:val="1"/>
    <w:qFormat/>
    <w:rsid w:val="008431FF"/>
    <w:pPr>
      <w:spacing w:after="0" w:line="240" w:lineRule="auto"/>
    </w:p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0D59"/>
    <w:rPr>
      <w:rFonts w:ascii="Verdana" w:hAnsi="Verdana" w:cs="Verdana"/>
      <w:sz w:val="20"/>
      <w:szCs w:val="20"/>
      <w:lang w:val="en-US" w:eastAsia="en-US"/>
    </w:rPr>
  </w:style>
  <w:style w:type="paragraph" w:styleId="a5">
    <w:name w:val="Plain Text"/>
    <w:basedOn w:val="a"/>
    <w:link w:val="a6"/>
    <w:uiPriority w:val="99"/>
    <w:semiHidden/>
    <w:unhideWhenUsed/>
    <w:rsid w:val="006811B9"/>
    <w:rPr>
      <w:rFonts w:ascii="Calibri" w:eastAsiaTheme="minorHAnsi" w:hAnsi="Calibri" w:cstheme="minorBidi"/>
      <w:sz w:val="22"/>
      <w:szCs w:val="21"/>
      <w:lang w:val="uk-UA" w:eastAsia="en-US"/>
    </w:rPr>
  </w:style>
  <w:style w:type="character" w:customStyle="1" w:styleId="a6">
    <w:name w:val="Текст Знак"/>
    <w:basedOn w:val="a0"/>
    <w:link w:val="a5"/>
    <w:uiPriority w:val="99"/>
    <w:semiHidden/>
    <w:rsid w:val="006811B9"/>
    <w:rPr>
      <w:rFonts w:ascii="Calibri" w:hAnsi="Calibri"/>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1147</Words>
  <Characters>655</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Беленко Тетяна Валеріївна</cp:lastModifiedBy>
  <cp:revision>4</cp:revision>
  <dcterms:created xsi:type="dcterms:W3CDTF">2023-05-18T12:43:00Z</dcterms:created>
  <dcterms:modified xsi:type="dcterms:W3CDTF">2023-05-19T11:11:00Z</dcterms:modified>
</cp:coreProperties>
</file>