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339"/>
        <w:gridCol w:w="5871"/>
      </w:tblGrid>
      <w:tr w:rsidR="00E905BB" w:rsidRPr="00BB12F6" w:rsidTr="00EC4E2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C5720F" w:rsidRDefault="00C5720F" w:rsidP="00C5720F">
            <w:pPr>
              <w:pStyle w:val="a6"/>
              <w:jc w:val="center"/>
            </w:pPr>
            <w:r>
              <w:t>UA-2023-03-29-003770-a</w:t>
            </w:r>
          </w:p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color w:val="FF0000"/>
                <w:lang w:val="uk-UA" w:eastAsia="en-US"/>
              </w:rPr>
            </w:pP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1CC3" w:rsidRDefault="008573F0" w:rsidP="00BC1CC3">
            <w:pPr>
              <w:widowControl w:val="0"/>
              <w:tabs>
                <w:tab w:val="left" w:pos="709"/>
                <w:tab w:val="center" w:pos="4677"/>
                <w:tab w:val="left" w:pos="6030"/>
                <w:tab w:val="left" w:leader="dot" w:pos="8505"/>
              </w:tabs>
              <w:jc w:val="both"/>
              <w:rPr>
                <w:b/>
                <w:caps/>
                <w:noProof/>
                <w:kern w:val="28"/>
                <w:lang w:val="uk-UA"/>
              </w:rPr>
            </w:pPr>
            <w:r w:rsidRPr="00E24FD7">
              <w:rPr>
                <w:bCs/>
                <w:lang w:val="uk-UA"/>
              </w:rPr>
              <w:t xml:space="preserve">Виконання будівельних робіт </w:t>
            </w:r>
            <w:r w:rsidR="00BC1CC3" w:rsidRPr="009516A5">
              <w:rPr>
                <w:bCs/>
                <w:lang w:val="uk-UA"/>
              </w:rPr>
              <w:t>по об’</w:t>
            </w:r>
            <w:r w:rsidR="00BC1CC3">
              <w:rPr>
                <w:bCs/>
                <w:lang w:val="uk-UA"/>
              </w:rPr>
              <w:t>єкту</w:t>
            </w:r>
            <w:r w:rsidR="009516A5">
              <w:rPr>
                <w:bCs/>
                <w:lang w:val="uk-UA"/>
              </w:rPr>
              <w:t>:</w:t>
            </w:r>
            <w:r w:rsidR="00BC1CC3">
              <w:rPr>
                <w:bCs/>
                <w:lang w:val="uk-UA"/>
              </w:rPr>
              <w:t xml:space="preserve"> «</w:t>
            </w:r>
            <w:r w:rsidR="009516A5" w:rsidRPr="009516A5">
              <w:rPr>
                <w:bCs/>
                <w:lang w:val="uk-UA"/>
              </w:rPr>
              <w:t>Реконструкція градирень № 5, 6 на енергоблоці № 4 Рівненської АЕС в м. Вараш Рівненської обл.</w:t>
            </w:r>
            <w:r w:rsidR="00BC1CC3">
              <w:rPr>
                <w:bCs/>
                <w:lang w:val="uk-UA"/>
              </w:rPr>
              <w:t>»</w:t>
            </w:r>
            <w:r w:rsidR="002701E1">
              <w:rPr>
                <w:bCs/>
                <w:lang w:val="uk-UA"/>
              </w:rPr>
              <w:t xml:space="preserve"> Етап І.</w:t>
            </w: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1B" w:rsidRDefault="005C12A0" w:rsidP="005C12A0">
            <w:pPr>
              <w:keepNext/>
              <w:widowControl w:val="0"/>
              <w:tabs>
                <w:tab w:val="left" w:pos="-2340"/>
                <w:tab w:val="num" w:pos="540"/>
              </w:tabs>
              <w:autoSpaceDE w:val="0"/>
              <w:autoSpaceDN w:val="0"/>
              <w:jc w:val="both"/>
              <w:outlineLvl w:val="0"/>
              <w:rPr>
                <w:lang w:val="uk-UA"/>
              </w:rPr>
            </w:pPr>
            <w:r w:rsidRPr="00BB12F6">
              <w:rPr>
                <w:lang w:val="uk-UA"/>
              </w:rPr>
              <w:t>Технічні та якісні характеристики предмета закупівлі з</w:t>
            </w:r>
            <w:r w:rsidRPr="00BB12F6">
              <w:rPr>
                <w:lang w:val="uk-UA"/>
              </w:rPr>
              <w:t>а</w:t>
            </w:r>
            <w:r w:rsidRPr="00BB12F6">
              <w:rPr>
                <w:lang w:val="uk-UA"/>
              </w:rPr>
              <w:t>значені в тендерній документації, складені відповідно до норм чинного законодавства, п</w:t>
            </w:r>
            <w:r w:rsidRPr="00BB12F6">
              <w:rPr>
                <w:rFonts w:eastAsia="Times New Roman"/>
                <w:lang w:val="uk-UA"/>
              </w:rPr>
              <w:t>роектно-кошторисної док</w:t>
            </w:r>
            <w:r w:rsidRPr="00BB12F6">
              <w:rPr>
                <w:rFonts w:eastAsia="Times New Roman"/>
                <w:lang w:val="uk-UA"/>
              </w:rPr>
              <w:t>у</w:t>
            </w:r>
            <w:r w:rsidRPr="00BB12F6">
              <w:rPr>
                <w:rFonts w:eastAsia="Times New Roman"/>
                <w:lang w:val="uk-UA"/>
              </w:rPr>
              <w:t xml:space="preserve">ментації, </w:t>
            </w:r>
            <w:r w:rsidRPr="00BB12F6">
              <w:rPr>
                <w:rStyle w:val="hps"/>
                <w:lang w:val="uk-UA"/>
              </w:rPr>
              <w:t>розробленої</w:t>
            </w:r>
            <w:r w:rsidR="001F0272" w:rsidRPr="00BB12F6">
              <w:rPr>
                <w:rStyle w:val="hps"/>
                <w:lang w:val="uk-UA"/>
              </w:rPr>
              <w:t xml:space="preserve"> </w:t>
            </w:r>
            <w:r w:rsidR="009516A5">
              <w:rPr>
                <w:lang w:val="uk-UA"/>
              </w:rPr>
              <w:t>ПрАТ</w:t>
            </w:r>
            <w:r w:rsidR="0049381B" w:rsidRPr="001F4C89">
              <w:rPr>
                <w:lang w:val="uk-UA"/>
              </w:rPr>
              <w:t xml:space="preserve"> «</w:t>
            </w:r>
            <w:r w:rsidR="009516A5">
              <w:rPr>
                <w:lang w:val="uk-UA"/>
              </w:rPr>
              <w:t>ТЕХЕНЕРГО</w:t>
            </w:r>
            <w:r w:rsidR="0049381B" w:rsidRPr="001F4C89">
              <w:rPr>
                <w:lang w:val="uk-UA"/>
              </w:rPr>
              <w:t>» згідн</w:t>
            </w:r>
            <w:r w:rsidR="00BC1CC3">
              <w:rPr>
                <w:lang w:val="uk-UA"/>
              </w:rPr>
              <w:t xml:space="preserve">о з </w:t>
            </w:r>
            <w:r w:rsidR="00BC1CC3">
              <w:rPr>
                <w:spacing w:val="-4"/>
                <w:lang w:val="uk-UA"/>
              </w:rPr>
              <w:t>з</w:t>
            </w:r>
            <w:r w:rsidR="00BC1CC3" w:rsidRPr="00183FB7">
              <w:rPr>
                <w:spacing w:val="-4"/>
                <w:lang w:val="uk-UA"/>
              </w:rPr>
              <w:t xml:space="preserve">авдання на </w:t>
            </w:r>
            <w:proofErr w:type="spellStart"/>
            <w:r w:rsidR="00BC1CC3" w:rsidRPr="00183FB7">
              <w:rPr>
                <w:spacing w:val="-4"/>
                <w:lang w:val="uk-UA"/>
              </w:rPr>
              <w:t>про</w:t>
            </w:r>
            <w:r w:rsidR="00BC1CC3">
              <w:rPr>
                <w:spacing w:val="-4"/>
                <w:lang w:val="uk-UA"/>
              </w:rPr>
              <w:t>є</w:t>
            </w:r>
            <w:r w:rsidR="00BC1CC3" w:rsidRPr="00183FB7">
              <w:rPr>
                <w:spacing w:val="-4"/>
                <w:lang w:val="uk-UA"/>
              </w:rPr>
              <w:t>ктування</w:t>
            </w:r>
            <w:proofErr w:type="spellEnd"/>
            <w:r w:rsidR="00BC1CC3" w:rsidRPr="00183FB7">
              <w:rPr>
                <w:spacing w:val="-4"/>
                <w:lang w:val="uk-UA"/>
              </w:rPr>
              <w:t>, в рамках д</w:t>
            </w:r>
            <w:r>
              <w:rPr>
                <w:spacing w:val="-4"/>
                <w:lang w:val="uk-UA"/>
              </w:rPr>
              <w:t>оговорів</w:t>
            </w:r>
            <w:r w:rsidRPr="005C12A0">
              <w:rPr>
                <w:lang w:val="uk-UA"/>
              </w:rPr>
              <w:t>: 18.09.107/46-122-01-18-06839 від 17.09.2018, 22.09.115/46-122-08-22-12733 від 20.12.2022р., 22.09.114/46-122-08-22-12544 від 16.11.2022).</w:t>
            </w:r>
            <w:r w:rsidR="00BC1CC3" w:rsidRPr="007A415D">
              <w:rPr>
                <w:spacing w:val="-4"/>
                <w:lang w:val="uk-UA"/>
              </w:rPr>
              <w:t xml:space="preserve"> </w:t>
            </w:r>
            <w:r w:rsidR="00BC1CC3" w:rsidRPr="00183FB7">
              <w:rPr>
                <w:spacing w:val="-4"/>
                <w:lang w:val="uk-UA"/>
              </w:rPr>
              <w:t xml:space="preserve">між </w:t>
            </w:r>
            <w:r w:rsidR="00785ED2">
              <w:rPr>
                <w:lang w:val="uk-UA"/>
              </w:rPr>
              <w:t>ПрАТ  ТЕХЕНЕРГО</w:t>
            </w:r>
            <w:r w:rsidR="00BC1CC3" w:rsidRPr="00183FB7">
              <w:rPr>
                <w:spacing w:val="-4"/>
                <w:lang w:val="uk-UA"/>
              </w:rPr>
              <w:t xml:space="preserve"> та ВП Рівненська АЕС</w:t>
            </w:r>
            <w:r w:rsidR="002500F7">
              <w:rPr>
                <w:spacing w:val="-4"/>
                <w:lang w:val="uk-UA"/>
              </w:rPr>
              <w:t>.</w:t>
            </w:r>
          </w:p>
          <w:p w:rsidR="006C7AC5" w:rsidRDefault="00E858FE" w:rsidP="005C12A0">
            <w:pPr>
              <w:tabs>
                <w:tab w:val="num" w:pos="426"/>
                <w:tab w:val="left" w:pos="5055"/>
              </w:tabs>
              <w:ind w:firstLine="34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 xml:space="preserve">Метою </w:t>
            </w:r>
            <w:r w:rsidR="008C7334">
              <w:rPr>
                <w:lang w:val="uk-UA"/>
              </w:rPr>
              <w:t>виконання будівельних робіт є</w:t>
            </w:r>
            <w:r w:rsidR="006C7AC5">
              <w:rPr>
                <w:lang w:val="uk-UA"/>
              </w:rPr>
              <w:t xml:space="preserve">: </w:t>
            </w:r>
            <w:r w:rsidR="005C12A0">
              <w:rPr>
                <w:lang w:val="uk-UA"/>
              </w:rPr>
              <w:tab/>
            </w:r>
          </w:p>
          <w:p w:rsidR="006C7AC5" w:rsidRPr="006C7AC5" w:rsidRDefault="006C7AC5" w:rsidP="006C7AC5">
            <w:pPr>
              <w:numPr>
                <w:ilvl w:val="0"/>
                <w:numId w:val="6"/>
              </w:numPr>
              <w:ind w:left="317"/>
              <w:jc w:val="both"/>
              <w:rPr>
                <w:lang w:val="uk-UA"/>
              </w:rPr>
            </w:pPr>
            <w:r w:rsidRPr="006C7AC5">
              <w:rPr>
                <w:lang w:val="uk-UA"/>
              </w:rPr>
              <w:t xml:space="preserve">Реалізація технічних заходів, спрямованих на підвищення надійності, працездатності і показників безвідмовної роботи технічних засобів, зменшення краплинного виносу градирень з 0,5% від витрати води на одну градирню (при теперішньому стані </w:t>
            </w:r>
            <w:proofErr w:type="spellStart"/>
            <w:r w:rsidRPr="006C7AC5">
              <w:rPr>
                <w:lang w:val="uk-UA"/>
              </w:rPr>
              <w:t>водовловлювачів</w:t>
            </w:r>
            <w:proofErr w:type="spellEnd"/>
            <w:r w:rsidRPr="006C7AC5">
              <w:rPr>
                <w:lang w:val="uk-UA"/>
              </w:rPr>
              <w:t>), що становить 500 м</w:t>
            </w:r>
            <w:r w:rsidRPr="006C7AC5">
              <w:rPr>
                <w:vertAlign w:val="superscript"/>
                <w:lang w:val="uk-UA"/>
              </w:rPr>
              <w:t>3</w:t>
            </w:r>
            <w:r w:rsidRPr="006C7AC5">
              <w:rPr>
                <w:lang w:val="uk-UA"/>
              </w:rPr>
              <w:t>/год. до 0,01% від витрати води на одну градирню, що становитиме 10 м</w:t>
            </w:r>
            <w:r w:rsidRPr="006C7AC5">
              <w:rPr>
                <w:vertAlign w:val="superscript"/>
                <w:lang w:val="uk-UA"/>
              </w:rPr>
              <w:t>3</w:t>
            </w:r>
            <w:r w:rsidRPr="006C7AC5">
              <w:rPr>
                <w:lang w:val="uk-UA"/>
              </w:rPr>
              <w:t>/год.</w:t>
            </w:r>
          </w:p>
          <w:p w:rsidR="006C7AC5" w:rsidRPr="006C7AC5" w:rsidRDefault="006C7AC5" w:rsidP="006C7AC5">
            <w:pPr>
              <w:numPr>
                <w:ilvl w:val="0"/>
                <w:numId w:val="6"/>
              </w:numPr>
              <w:ind w:left="317"/>
              <w:jc w:val="both"/>
              <w:rPr>
                <w:lang w:val="uk-UA"/>
              </w:rPr>
            </w:pPr>
            <w:r w:rsidRPr="006C7AC5">
              <w:rPr>
                <w:lang w:val="uk-UA"/>
              </w:rPr>
              <w:t>Заміна морально та фізично застарілого обладнання, виготовленого близько 30 років тому, на нове обладнання з терміном служби понад 30 років.</w:t>
            </w:r>
          </w:p>
          <w:p w:rsidR="008C7334" w:rsidRPr="007A415D" w:rsidRDefault="006C7AC5" w:rsidP="007A415D">
            <w:pPr>
              <w:numPr>
                <w:ilvl w:val="0"/>
                <w:numId w:val="6"/>
              </w:numPr>
              <w:ind w:left="317"/>
              <w:jc w:val="both"/>
              <w:rPr>
                <w:lang w:val="uk-UA"/>
              </w:rPr>
            </w:pPr>
            <w:r w:rsidRPr="006C7AC5">
              <w:rPr>
                <w:lang w:val="uk-UA"/>
              </w:rPr>
              <w:t>Забезпечення проектних термінів надійної та безпечної експлуатації градирень шляхом відновлення бетонної поверхні похилої опорної колонади і нижнього опорного кільця з нанесенням на них захисного покриття із сучасних матеріалів, стійких до впливу зовнішніх факторів та механічних пошкоджень.</w:t>
            </w: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1319B8" w:rsidRDefault="00E905BB" w:rsidP="00AA294F">
            <w:pPr>
              <w:ind w:right="-81"/>
              <w:jc w:val="both"/>
              <w:rPr>
                <w:lang w:val="uk-UA"/>
              </w:rPr>
            </w:pPr>
            <w:r w:rsidRPr="001319B8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3D3BEF" w:rsidRPr="001319B8">
              <w:rPr>
                <w:lang w:val="uk-UA"/>
              </w:rPr>
              <w:t>кошторисних норм України у будівництві,</w:t>
            </w:r>
            <w:r w:rsidR="003433F5" w:rsidRPr="001319B8">
              <w:rPr>
                <w:lang w:val="uk-UA"/>
              </w:rPr>
              <w:t xml:space="preserve"> </w:t>
            </w:r>
            <w:r w:rsidRPr="001319B8">
              <w:rPr>
                <w:lang w:val="uk-UA"/>
              </w:rPr>
              <w:t xml:space="preserve"> затверджених наказом </w:t>
            </w:r>
            <w:r w:rsidR="003D3BEF" w:rsidRPr="001319B8">
              <w:rPr>
                <w:lang w:val="uk-UA"/>
              </w:rPr>
              <w:t xml:space="preserve">№281 від 01.11.2021р. </w:t>
            </w:r>
            <w:r w:rsidRPr="001319B8">
              <w:rPr>
                <w:lang w:val="uk-UA"/>
              </w:rPr>
              <w:t xml:space="preserve">Міністерства </w:t>
            </w:r>
            <w:r w:rsidR="003433F5" w:rsidRPr="001319B8">
              <w:rPr>
                <w:lang w:val="uk-UA"/>
              </w:rPr>
              <w:t>розвитку громад та територій України</w:t>
            </w:r>
            <w:r w:rsidR="00AA294F" w:rsidRPr="001319B8">
              <w:rPr>
                <w:lang w:val="uk-UA"/>
              </w:rPr>
              <w:t>.</w:t>
            </w:r>
          </w:p>
        </w:tc>
      </w:tr>
    </w:tbl>
    <w:p w:rsidR="00E905BB" w:rsidRPr="003C2633" w:rsidRDefault="00E905BB" w:rsidP="00B25C28">
      <w:pPr>
        <w:jc w:val="both"/>
        <w:rPr>
          <w:lang w:val="uk-UA"/>
        </w:rPr>
      </w:pPr>
    </w:p>
    <w:p w:rsidR="001B7EF0" w:rsidRDefault="001B7EF0" w:rsidP="00B25C28">
      <w:pPr>
        <w:jc w:val="both"/>
        <w:rPr>
          <w:lang w:val="uk-UA"/>
        </w:rPr>
      </w:pPr>
    </w:p>
    <w:sectPr w:rsidR="001B7EF0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DF3"/>
    <w:multiLevelType w:val="hybridMultilevel"/>
    <w:tmpl w:val="C980F20E"/>
    <w:lvl w:ilvl="0" w:tplc="E5741E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977FB8"/>
    <w:multiLevelType w:val="hybridMultilevel"/>
    <w:tmpl w:val="E97028B2"/>
    <w:lvl w:ilvl="0" w:tplc="10E8E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802324"/>
    <w:multiLevelType w:val="singleLevel"/>
    <w:tmpl w:val="278A65DE"/>
    <w:lvl w:ilvl="0">
      <w:start w:val="1"/>
      <w:numFmt w:val="bullet"/>
      <w:lvlText w:val=""/>
      <w:lvlJc w:val="left"/>
      <w:pPr>
        <w:tabs>
          <w:tab w:val="num" w:pos="360"/>
        </w:tabs>
        <w:ind w:left="-720" w:firstLine="720"/>
      </w:pPr>
      <w:rPr>
        <w:rFonts w:ascii="Symbol" w:hAnsi="Symbol" w:hint="default"/>
      </w:rPr>
    </w:lvl>
  </w:abstractNum>
  <w:abstractNum w:abstractNumId="4" w15:restartNumberingAfterBreak="0">
    <w:nsid w:val="65BA6DA8"/>
    <w:multiLevelType w:val="hybridMultilevel"/>
    <w:tmpl w:val="4A726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31C75"/>
    <w:rsid w:val="00042158"/>
    <w:rsid w:val="001319B8"/>
    <w:rsid w:val="001B7EF0"/>
    <w:rsid w:val="001D530A"/>
    <w:rsid w:val="001E7C86"/>
    <w:rsid w:val="001F0272"/>
    <w:rsid w:val="00220C2B"/>
    <w:rsid w:val="002500F7"/>
    <w:rsid w:val="0026021A"/>
    <w:rsid w:val="002701E1"/>
    <w:rsid w:val="0027564F"/>
    <w:rsid w:val="002D40F6"/>
    <w:rsid w:val="002E7C37"/>
    <w:rsid w:val="002F05BB"/>
    <w:rsid w:val="003309EB"/>
    <w:rsid w:val="003433F5"/>
    <w:rsid w:val="00370BD0"/>
    <w:rsid w:val="003C2633"/>
    <w:rsid w:val="003D3BEF"/>
    <w:rsid w:val="003F5082"/>
    <w:rsid w:val="004023F7"/>
    <w:rsid w:val="004120AB"/>
    <w:rsid w:val="004471D6"/>
    <w:rsid w:val="0049381B"/>
    <w:rsid w:val="004F7281"/>
    <w:rsid w:val="0051366E"/>
    <w:rsid w:val="005216FF"/>
    <w:rsid w:val="00534CC9"/>
    <w:rsid w:val="00537445"/>
    <w:rsid w:val="00571873"/>
    <w:rsid w:val="005A0F6F"/>
    <w:rsid w:val="005C12A0"/>
    <w:rsid w:val="005D7053"/>
    <w:rsid w:val="00656CF7"/>
    <w:rsid w:val="006C7AC5"/>
    <w:rsid w:val="00785ED2"/>
    <w:rsid w:val="007A1898"/>
    <w:rsid w:val="007A415D"/>
    <w:rsid w:val="007D0DBD"/>
    <w:rsid w:val="007D3D02"/>
    <w:rsid w:val="00835C17"/>
    <w:rsid w:val="00847E69"/>
    <w:rsid w:val="008573F0"/>
    <w:rsid w:val="008B2CE9"/>
    <w:rsid w:val="008C7334"/>
    <w:rsid w:val="00925597"/>
    <w:rsid w:val="009516A5"/>
    <w:rsid w:val="00956085"/>
    <w:rsid w:val="00970763"/>
    <w:rsid w:val="009D12B1"/>
    <w:rsid w:val="00A372E1"/>
    <w:rsid w:val="00AA294F"/>
    <w:rsid w:val="00B25C28"/>
    <w:rsid w:val="00BB12F6"/>
    <w:rsid w:val="00BC1CC3"/>
    <w:rsid w:val="00BC36CB"/>
    <w:rsid w:val="00BE718D"/>
    <w:rsid w:val="00BF137C"/>
    <w:rsid w:val="00C14FFB"/>
    <w:rsid w:val="00C4109F"/>
    <w:rsid w:val="00C53D49"/>
    <w:rsid w:val="00C5720F"/>
    <w:rsid w:val="00C7028F"/>
    <w:rsid w:val="00C73F98"/>
    <w:rsid w:val="00C82228"/>
    <w:rsid w:val="00C900B4"/>
    <w:rsid w:val="00CD171B"/>
    <w:rsid w:val="00DA16E2"/>
    <w:rsid w:val="00DD5FBE"/>
    <w:rsid w:val="00E12870"/>
    <w:rsid w:val="00E1754E"/>
    <w:rsid w:val="00E20A2C"/>
    <w:rsid w:val="00E538BA"/>
    <w:rsid w:val="00E858FE"/>
    <w:rsid w:val="00E905BB"/>
    <w:rsid w:val="00EC4E22"/>
    <w:rsid w:val="00ED6692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C329DD-F42B-4713-AC90-0DBA6BA6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Маркированный 1"/>
    <w:basedOn w:val="a"/>
    <w:link w:val="11"/>
    <w:autoRedefine/>
    <w:rsid w:val="008573F0"/>
    <w:pPr>
      <w:tabs>
        <w:tab w:val="left" w:pos="1276"/>
        <w:tab w:val="left" w:leader="dot" w:pos="6521"/>
      </w:tabs>
      <w:spacing w:line="264" w:lineRule="auto"/>
      <w:ind w:left="34" w:right="-28" w:firstLine="686"/>
      <w:jc w:val="both"/>
    </w:pPr>
    <w:rPr>
      <w:rFonts w:eastAsia="Times New Roman"/>
      <w:szCs w:val="16"/>
    </w:rPr>
  </w:style>
  <w:style w:type="character" w:customStyle="1" w:styleId="11">
    <w:name w:val="Маркированный 1 Знак"/>
    <w:link w:val="10"/>
    <w:rsid w:val="008573F0"/>
    <w:rPr>
      <w:rFonts w:ascii="Times New Roman" w:eastAsia="Times New Roman" w:hAnsi="Times New Roman"/>
      <w:sz w:val="24"/>
      <w:szCs w:val="16"/>
      <w:lang w:val="ru-RU" w:eastAsia="ru-RU"/>
    </w:rPr>
  </w:style>
  <w:style w:type="paragraph" w:styleId="a6">
    <w:name w:val="Plain Text"/>
    <w:basedOn w:val="a"/>
    <w:link w:val="a7"/>
    <w:uiPriority w:val="99"/>
    <w:unhideWhenUsed/>
    <w:rsid w:val="00C5720F"/>
    <w:rPr>
      <w:rFonts w:ascii="Calibri" w:hAnsi="Calibri"/>
      <w:sz w:val="22"/>
      <w:szCs w:val="21"/>
      <w:lang w:val="uk-UA" w:eastAsia="en-US"/>
    </w:rPr>
  </w:style>
  <w:style w:type="character" w:customStyle="1" w:styleId="a7">
    <w:name w:val="Текст Знак"/>
    <w:link w:val="a6"/>
    <w:uiPriority w:val="99"/>
    <w:rsid w:val="00C5720F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19E0-AE54-49D9-8691-D24E8AEB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2023-03-29T12:02:00Z</dcterms:created>
  <dcterms:modified xsi:type="dcterms:W3CDTF">2023-03-29T12:02:00Z</dcterms:modified>
</cp:coreProperties>
</file>