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2" w:rsidRPr="00C73F98" w:rsidRDefault="007E51A3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 xml:space="preserve"> </w:t>
      </w:r>
      <w:r w:rsidR="00DA16E2" w:rsidRPr="00DA16E2">
        <w:rPr>
          <w:b/>
          <w:bCs/>
          <w:iCs/>
          <w:sz w:val="20"/>
          <w:szCs w:val="20"/>
          <w:lang w:val="uk-UA"/>
        </w:rPr>
        <w:t xml:space="preserve"> Обґрунтування закупівлі робіт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0"/>
      </w:tblGrid>
      <w:tr w:rsidR="00DA16E2" w:rsidRPr="00BC36CB" w:rsidTr="000F0958">
        <w:tc>
          <w:tcPr>
            <w:tcW w:w="10031" w:type="dxa"/>
            <w:gridSpan w:val="3"/>
            <w:shd w:val="clear" w:color="auto" w:fill="auto"/>
          </w:tcPr>
          <w:p w:rsidR="00DA16E2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4679A3" w:rsidRPr="00BC36CB" w:rsidRDefault="004679A3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t>UA-2023-02-16-009191-a</w:t>
            </w:r>
            <w:bookmarkStart w:id="0" w:name="_GoBack"/>
            <w:bookmarkEnd w:id="0"/>
          </w:p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474515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A6876" w:rsidRDefault="00C95C1D" w:rsidP="007C2D3E">
            <w:pPr>
              <w:shd w:val="clear" w:color="auto" w:fill="FFFFFF"/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 w:rsidR="007C2D3E">
              <w:rPr>
                <w:bCs/>
                <w:color w:val="000000" w:themeColor="text1"/>
                <w:lang w:val="uk-UA"/>
              </w:rPr>
              <w:t>Проєктні</w:t>
            </w:r>
            <w:proofErr w:type="spellEnd"/>
            <w:r w:rsidR="007C2D3E">
              <w:rPr>
                <w:bCs/>
                <w:color w:val="000000" w:themeColor="text1"/>
                <w:lang w:val="uk-UA"/>
              </w:rPr>
              <w:t xml:space="preserve"> роботи по об’єкту: </w:t>
            </w:r>
            <w:r w:rsidR="007C2D3E" w:rsidRPr="007C2D3E">
              <w:rPr>
                <w:bCs/>
                <w:color w:val="000000" w:themeColor="text1"/>
                <w:lang w:val="uk-UA"/>
              </w:rPr>
              <w:t>«Реконструкція. Модернізація панелей і пультів БЩУ та РЩУ з метою приведення у відповідність до вимог НТД на енергобл</w:t>
            </w:r>
            <w:r w:rsidR="007C2D3E">
              <w:rPr>
                <w:bCs/>
                <w:color w:val="000000" w:themeColor="text1"/>
                <w:lang w:val="uk-UA"/>
              </w:rPr>
              <w:t xml:space="preserve">оках № 1 і № 2 Рівненської АЕС </w:t>
            </w:r>
            <w:r w:rsidR="007C2D3E" w:rsidRPr="007C2D3E">
              <w:rPr>
                <w:bCs/>
                <w:color w:val="000000" w:themeColor="text1"/>
                <w:lang w:val="uk-UA"/>
              </w:rPr>
              <w:t xml:space="preserve">в м. </w:t>
            </w:r>
            <w:proofErr w:type="spellStart"/>
            <w:r w:rsidR="007C2D3E" w:rsidRPr="007C2D3E">
              <w:rPr>
                <w:bCs/>
                <w:color w:val="000000" w:themeColor="text1"/>
                <w:lang w:val="uk-UA"/>
              </w:rPr>
              <w:t>Вараш</w:t>
            </w:r>
            <w:proofErr w:type="spellEnd"/>
            <w:r w:rsidR="007C2D3E" w:rsidRPr="007C2D3E">
              <w:rPr>
                <w:bCs/>
                <w:color w:val="000000" w:themeColor="text1"/>
                <w:lang w:val="uk-UA"/>
              </w:rPr>
              <w:t xml:space="preserve"> Рівненської обл.»</w:t>
            </w:r>
          </w:p>
          <w:p w:rsidR="007C2D3E" w:rsidRPr="00EA6876" w:rsidRDefault="007C2D3E" w:rsidP="007C2D3E">
            <w:pPr>
              <w:shd w:val="clear" w:color="auto" w:fill="FFFFFF"/>
              <w:jc w:val="both"/>
              <w:rPr>
                <w:bCs/>
                <w:color w:val="000000" w:themeColor="text1"/>
                <w:lang w:val="uk-UA"/>
              </w:rPr>
            </w:pPr>
          </w:p>
          <w:p w:rsidR="00DA16E2" w:rsidRPr="0015483D" w:rsidRDefault="00EA6876" w:rsidP="00EA6876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EA6876">
              <w:rPr>
                <w:bCs/>
                <w:color w:val="000000" w:themeColor="text1"/>
                <w:lang w:val="uk-UA"/>
              </w:rPr>
              <w:t xml:space="preserve"> </w:t>
            </w:r>
            <w:r w:rsidR="00937CA3">
              <w:rPr>
                <w:bCs/>
                <w:kern w:val="36"/>
                <w:lang w:val="uk-UA" w:eastAsia="uk-UA"/>
              </w:rPr>
              <w:t>(</w:t>
            </w:r>
            <w:r w:rsidR="00937CA3" w:rsidRPr="00937CA3">
              <w:rPr>
                <w:rFonts w:eastAsia="Calibri"/>
                <w:color w:val="000000"/>
                <w:lang w:val="uk-UA" w:eastAsia="en-US"/>
              </w:rPr>
              <w:t>Код Державного класифікатора ДК 021:2015 (СPV): ПВР - 45000000-7</w:t>
            </w:r>
            <w:r w:rsidR="00937CA3">
              <w:rPr>
                <w:rFonts w:eastAsia="Calibri"/>
                <w:color w:val="000000"/>
                <w:lang w:val="uk-UA" w:eastAsia="en-US"/>
              </w:rPr>
              <w:t>)</w:t>
            </w:r>
            <w:r w:rsidR="00937CA3" w:rsidRPr="00937CA3">
              <w:rPr>
                <w:rFonts w:eastAsia="Calibri"/>
                <w:color w:val="000000"/>
                <w:lang w:val="uk-UA" w:eastAsia="en-US"/>
              </w:rPr>
              <w:t>.</w:t>
            </w:r>
          </w:p>
          <w:p w:rsidR="0015483D" w:rsidRPr="0015483D" w:rsidRDefault="0015483D" w:rsidP="0015483D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DA16E2" w:rsidRPr="004679A3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6C4E2F" w:rsidRPr="00323BA6" w:rsidRDefault="00DA16E2" w:rsidP="007C2D3E">
            <w:pPr>
              <w:pStyle w:val="Default"/>
              <w:spacing w:after="27"/>
              <w:ind w:firstLine="708"/>
              <w:jc w:val="both"/>
              <w:rPr>
                <w:color w:val="000000" w:themeColor="text1"/>
              </w:rPr>
            </w:pPr>
            <w:r w:rsidRPr="003219C1">
              <w:rPr>
                <w:color w:val="000000" w:themeColor="text1"/>
              </w:rPr>
              <w:t xml:space="preserve">Технічні та якісні характеристики предмета закупівлі </w:t>
            </w:r>
            <w:r w:rsidR="000436EA" w:rsidRPr="003219C1">
              <w:rPr>
                <w:color w:val="000000" w:themeColor="text1"/>
              </w:rPr>
              <w:t xml:space="preserve"> визначені</w:t>
            </w:r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у </w:t>
            </w:r>
            <w:r w:rsidR="001644BA">
              <w:rPr>
                <w:rFonts w:eastAsia="Calibri"/>
                <w:color w:val="000000" w:themeColor="text1"/>
              </w:rPr>
              <w:t>відповідному додатку 2 д</w:t>
            </w:r>
            <w:r w:rsidR="00820C82">
              <w:rPr>
                <w:color w:val="000000" w:themeColor="text1"/>
              </w:rPr>
              <w:t xml:space="preserve">о оголошення </w:t>
            </w:r>
            <w:r w:rsidR="00557FCD">
              <w:rPr>
                <w:color w:val="000000" w:themeColor="text1"/>
              </w:rPr>
              <w:t xml:space="preserve">– </w:t>
            </w:r>
            <w:r w:rsidR="000436EA" w:rsidRPr="003219C1">
              <w:rPr>
                <w:color w:val="000000" w:themeColor="text1"/>
              </w:rPr>
              <w:t xml:space="preserve">завданні на </w:t>
            </w:r>
            <w:proofErr w:type="spellStart"/>
            <w:r w:rsidR="000436EA" w:rsidRPr="003219C1">
              <w:rPr>
                <w:color w:val="000000" w:themeColor="text1"/>
              </w:rPr>
              <w:t>проєктування</w:t>
            </w:r>
            <w:proofErr w:type="spellEnd"/>
            <w:r w:rsidR="00AA5378">
              <w:rPr>
                <w:color w:val="000000" w:themeColor="text1"/>
              </w:rPr>
              <w:t>:</w:t>
            </w:r>
            <w:r w:rsidRPr="003219C1">
              <w:rPr>
                <w:color w:val="000000" w:themeColor="text1"/>
              </w:rPr>
              <w:t xml:space="preserve"> </w:t>
            </w:r>
            <w:proofErr w:type="spellStart"/>
            <w:r w:rsidR="007C2D3E">
              <w:rPr>
                <w:color w:val="000000" w:themeColor="text1"/>
              </w:rPr>
              <w:t>Проєктні</w:t>
            </w:r>
            <w:proofErr w:type="spellEnd"/>
            <w:r w:rsidR="007C2D3E">
              <w:rPr>
                <w:color w:val="000000" w:themeColor="text1"/>
              </w:rPr>
              <w:t xml:space="preserve"> роботи по об’єкту: </w:t>
            </w:r>
            <w:r w:rsidR="007C2D3E" w:rsidRPr="007C2D3E">
              <w:rPr>
                <w:color w:val="000000" w:themeColor="text1"/>
              </w:rPr>
              <w:t>«Реконструкція. Модернізація панелей і пультів БЩУ та РЩУ з метою приведення у відповідність до вимог НТД на енергоблоках № 1 і № 2 Рівненської АЕС в м.</w:t>
            </w:r>
            <w:r w:rsidR="007C2D3E">
              <w:rPr>
                <w:color w:val="000000" w:themeColor="text1"/>
              </w:rPr>
              <w:t> </w:t>
            </w:r>
            <w:proofErr w:type="spellStart"/>
            <w:r w:rsidR="007C2D3E" w:rsidRPr="007C2D3E">
              <w:rPr>
                <w:color w:val="000000" w:themeColor="text1"/>
              </w:rPr>
              <w:t>Вараш</w:t>
            </w:r>
            <w:proofErr w:type="spellEnd"/>
            <w:r w:rsidR="007C2D3E" w:rsidRPr="007C2D3E">
              <w:rPr>
                <w:color w:val="000000" w:themeColor="text1"/>
              </w:rPr>
              <w:t xml:space="preserve"> Рівненської обл.»</w:t>
            </w:r>
            <w:r w:rsidR="00EB6BD4">
              <w:rPr>
                <w:bCs/>
                <w:color w:val="000000" w:themeColor="text1"/>
              </w:rPr>
              <w:t xml:space="preserve"> </w:t>
            </w:r>
            <w:r w:rsidR="00DF10E8" w:rsidRPr="006B4B1F">
              <w:rPr>
                <w:color w:val="000000" w:themeColor="text1"/>
              </w:rPr>
              <w:t xml:space="preserve">та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встановлені відповідно до </w:t>
            </w:r>
            <w:r w:rsidR="00557FCD" w:rsidRPr="006B4B1F">
              <w:rPr>
                <w:rFonts w:eastAsia="Calibri"/>
                <w:color w:val="000000" w:themeColor="text1"/>
              </w:rPr>
              <w:t xml:space="preserve">вимог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 нормативних </w:t>
            </w:r>
            <w:r w:rsidR="00704949" w:rsidRPr="006B4B1F">
              <w:rPr>
                <w:rFonts w:eastAsia="Calibri"/>
                <w:color w:val="000000" w:themeColor="text1"/>
              </w:rPr>
              <w:t xml:space="preserve">документів </w:t>
            </w:r>
            <w:r w:rsidR="000436EA" w:rsidRPr="006B4B1F">
              <w:rPr>
                <w:rFonts w:eastAsia="Calibri"/>
                <w:color w:val="000000" w:themeColor="text1"/>
              </w:rPr>
              <w:t>і виробничих документів ДП «НАЕК «Ене</w:t>
            </w:r>
            <w:r w:rsidR="00557FCD" w:rsidRPr="006B4B1F">
              <w:rPr>
                <w:rFonts w:eastAsia="Calibri"/>
                <w:color w:val="000000" w:themeColor="text1"/>
              </w:rPr>
              <w:t>ргоатом» та ВП «Рівненська АЕС».</w:t>
            </w:r>
          </w:p>
          <w:p w:rsidR="00595188" w:rsidRPr="006C4E2F" w:rsidRDefault="00E349C0" w:rsidP="00AA5378">
            <w:pPr>
              <w:tabs>
                <w:tab w:val="num" w:pos="1620"/>
              </w:tabs>
              <w:overflowPunct w:val="0"/>
              <w:jc w:val="both"/>
              <w:textAlignment w:val="baseline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 </w:t>
            </w:r>
            <w:r w:rsidR="001172A6">
              <w:rPr>
                <w:color w:val="000000"/>
                <w:lang w:val="uk-UA"/>
              </w:rPr>
              <w:t>Метою впровадження захо</w:t>
            </w:r>
            <w:r w:rsidR="006C4E2F">
              <w:rPr>
                <w:color w:val="000000"/>
                <w:lang w:val="uk-UA"/>
              </w:rPr>
              <w:t>дів 1</w:t>
            </w:r>
            <w:r w:rsidR="001172A6">
              <w:rPr>
                <w:color w:val="000000"/>
                <w:lang w:val="en-US"/>
              </w:rPr>
              <w:t>G</w:t>
            </w:r>
            <w:r w:rsidR="006C4E2F">
              <w:rPr>
                <w:color w:val="000000"/>
                <w:lang w:val="uk-UA"/>
              </w:rPr>
              <w:t>0438, 2</w:t>
            </w:r>
            <w:r w:rsidR="006C4E2F">
              <w:rPr>
                <w:color w:val="000000"/>
                <w:lang w:val="en-US"/>
              </w:rPr>
              <w:t>G</w:t>
            </w:r>
            <w:r w:rsidR="006C4E2F">
              <w:rPr>
                <w:color w:val="000000"/>
                <w:lang w:val="uk-UA"/>
              </w:rPr>
              <w:t>0426</w:t>
            </w:r>
            <w:r w:rsidR="001172A6" w:rsidRPr="001172A6">
              <w:rPr>
                <w:color w:val="000000"/>
                <w:lang w:val="uk-UA"/>
              </w:rPr>
              <w:t xml:space="preserve"> </w:t>
            </w:r>
            <w:r w:rsidR="006C4E2F" w:rsidRPr="006C4E2F">
              <w:rPr>
                <w:bCs/>
                <w:color w:val="000000" w:themeColor="text1"/>
                <w:lang w:val="uk-UA"/>
              </w:rPr>
              <w:t>«Модернізація панелей і пультів БЩУ та РЩУ з метою приведення у відповідність до вимог НТД на енергоблоках № 1 і № 2 Рівненської АЕС»</w:t>
            </w:r>
            <w:r w:rsidR="006C4E2F">
              <w:rPr>
                <w:bCs/>
                <w:color w:val="000000" w:themeColor="text1"/>
                <w:lang w:val="uk-UA"/>
              </w:rPr>
              <w:t xml:space="preserve"> </w:t>
            </w:r>
            <w:r w:rsidR="006C4E2F" w:rsidRPr="006C4E2F">
              <w:rPr>
                <w:bCs/>
                <w:color w:val="000000"/>
                <w:lang w:val="uk-UA"/>
              </w:rPr>
              <w:t xml:space="preserve">є приведення </w:t>
            </w:r>
            <w:r w:rsidR="00AA5378">
              <w:rPr>
                <w:bCs/>
                <w:color w:val="000000"/>
                <w:lang w:val="uk-UA"/>
              </w:rPr>
              <w:t xml:space="preserve">характеристик щитів управління </w:t>
            </w:r>
            <w:r w:rsidR="006C4E2F" w:rsidRPr="006C4E2F">
              <w:rPr>
                <w:bCs/>
                <w:color w:val="000000"/>
                <w:lang w:val="uk-UA"/>
              </w:rPr>
              <w:t>до таких, що відповідають чинним вимогам нормативних документів з безпеки АЕС</w:t>
            </w:r>
            <w:r w:rsidR="001172A6">
              <w:rPr>
                <w:lang w:val="uk-UA"/>
              </w:rPr>
              <w:t>.</w:t>
            </w:r>
          </w:p>
        </w:tc>
      </w:tr>
      <w:tr w:rsidR="00DA16E2" w:rsidRPr="004679A3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325C51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349C0" w:rsidRPr="0003726E" w:rsidRDefault="00500563" w:rsidP="0003726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0563">
              <w:rPr>
                <w:rFonts w:ascii="Times New Roman" w:hAnsi="Times New Roman" w:cs="Times New Roman"/>
                <w:sz w:val="24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будівництво».</w:t>
            </w:r>
          </w:p>
        </w:tc>
      </w:tr>
    </w:tbl>
    <w:p w:rsidR="00BE718D" w:rsidRPr="001D530A" w:rsidRDefault="00BE718D" w:rsidP="00DA16E2">
      <w:pPr>
        <w:jc w:val="both"/>
        <w:rPr>
          <w:lang w:val="uk-UA"/>
        </w:rPr>
      </w:pPr>
    </w:p>
    <w:sectPr w:rsidR="00BE718D" w:rsidRPr="001D530A" w:rsidSect="00106B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370"/>
    <w:multiLevelType w:val="hybridMultilevel"/>
    <w:tmpl w:val="61461816"/>
    <w:lvl w:ilvl="0" w:tplc="7194C9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0266F"/>
    <w:rsid w:val="0003726E"/>
    <w:rsid w:val="000436EA"/>
    <w:rsid w:val="00071E60"/>
    <w:rsid w:val="000F0958"/>
    <w:rsid w:val="00106B07"/>
    <w:rsid w:val="001172A6"/>
    <w:rsid w:val="0015483D"/>
    <w:rsid w:val="001644BA"/>
    <w:rsid w:val="00180FFA"/>
    <w:rsid w:val="001B3B05"/>
    <w:rsid w:val="001D530A"/>
    <w:rsid w:val="00212952"/>
    <w:rsid w:val="002143C7"/>
    <w:rsid w:val="003219C1"/>
    <w:rsid w:val="00323BA6"/>
    <w:rsid w:val="00325C51"/>
    <w:rsid w:val="00341E8F"/>
    <w:rsid w:val="00362EA3"/>
    <w:rsid w:val="00380BA9"/>
    <w:rsid w:val="00391F8C"/>
    <w:rsid w:val="003A429C"/>
    <w:rsid w:val="003E0E0A"/>
    <w:rsid w:val="004679A3"/>
    <w:rsid w:val="00474515"/>
    <w:rsid w:val="004A6BF1"/>
    <w:rsid w:val="00500563"/>
    <w:rsid w:val="00557FCD"/>
    <w:rsid w:val="00585E91"/>
    <w:rsid w:val="00595188"/>
    <w:rsid w:val="005E3303"/>
    <w:rsid w:val="006327E6"/>
    <w:rsid w:val="006837DF"/>
    <w:rsid w:val="006A5784"/>
    <w:rsid w:val="006B4B1F"/>
    <w:rsid w:val="006C4E2F"/>
    <w:rsid w:val="00704949"/>
    <w:rsid w:val="00765C62"/>
    <w:rsid w:val="007C2D3E"/>
    <w:rsid w:val="007D4F83"/>
    <w:rsid w:val="007E51A3"/>
    <w:rsid w:val="00820C82"/>
    <w:rsid w:val="00821004"/>
    <w:rsid w:val="00841475"/>
    <w:rsid w:val="008431FF"/>
    <w:rsid w:val="00877070"/>
    <w:rsid w:val="0088656A"/>
    <w:rsid w:val="00937CA3"/>
    <w:rsid w:val="00937E61"/>
    <w:rsid w:val="00956085"/>
    <w:rsid w:val="009C337A"/>
    <w:rsid w:val="009C5CDA"/>
    <w:rsid w:val="00AA5378"/>
    <w:rsid w:val="00AD23F7"/>
    <w:rsid w:val="00B43C61"/>
    <w:rsid w:val="00BC36CB"/>
    <w:rsid w:val="00BE718D"/>
    <w:rsid w:val="00C1430F"/>
    <w:rsid w:val="00C5456A"/>
    <w:rsid w:val="00C82228"/>
    <w:rsid w:val="00C95C1D"/>
    <w:rsid w:val="00CC6227"/>
    <w:rsid w:val="00CD2821"/>
    <w:rsid w:val="00D17E2D"/>
    <w:rsid w:val="00D223A4"/>
    <w:rsid w:val="00D61727"/>
    <w:rsid w:val="00D75D1F"/>
    <w:rsid w:val="00DA16E2"/>
    <w:rsid w:val="00DD18A0"/>
    <w:rsid w:val="00DF10E8"/>
    <w:rsid w:val="00E349C0"/>
    <w:rsid w:val="00E41DED"/>
    <w:rsid w:val="00E42EA6"/>
    <w:rsid w:val="00E4472A"/>
    <w:rsid w:val="00E44A5D"/>
    <w:rsid w:val="00E5044C"/>
    <w:rsid w:val="00EA6876"/>
    <w:rsid w:val="00EB6BD4"/>
    <w:rsid w:val="00F10384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DBD2"/>
  <w15:docId w15:val="{00A4D778-6804-4C3F-B7C2-06A190BC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customStyle="1" w:styleId="Default">
    <w:name w:val="Default"/>
    <w:rsid w:val="006A5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84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Беленко Тетяна Валеріївна</cp:lastModifiedBy>
  <cp:revision>2</cp:revision>
  <dcterms:created xsi:type="dcterms:W3CDTF">2023-02-27T12:59:00Z</dcterms:created>
  <dcterms:modified xsi:type="dcterms:W3CDTF">2023-02-27T12:59:00Z</dcterms:modified>
</cp:coreProperties>
</file>