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75" w:rsidRDefault="00971251" w:rsidP="00610C7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CF2DD5">
        <w:rPr>
          <w:rFonts w:ascii="Times New Roman" w:hAnsi="Times New Roman"/>
          <w:b/>
          <w:sz w:val="24"/>
          <w:szCs w:val="24"/>
          <w:lang w:val="uk-UA"/>
        </w:rPr>
        <w:t>Об</w:t>
      </w:r>
      <w:r w:rsidR="004354E7">
        <w:rPr>
          <w:rFonts w:ascii="Times New Roman" w:hAnsi="Times New Roman"/>
          <w:b/>
          <w:sz w:val="24"/>
          <w:szCs w:val="24"/>
          <w:lang w:val="uk-UA"/>
        </w:rPr>
        <w:t>ґ</w:t>
      </w:r>
      <w:r w:rsidRPr="00CF2DD5">
        <w:rPr>
          <w:rFonts w:ascii="Times New Roman" w:hAnsi="Times New Roman"/>
          <w:b/>
          <w:sz w:val="24"/>
          <w:szCs w:val="24"/>
          <w:lang w:val="uk-UA"/>
        </w:rPr>
        <w:t>рунтування</w:t>
      </w:r>
    </w:p>
    <w:p w:rsidR="00610C75" w:rsidRDefault="00971251" w:rsidP="00610C7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610C7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/>
          <w:b/>
          <w:sz w:val="24"/>
          <w:szCs w:val="24"/>
          <w:lang w:val="uk-UA"/>
        </w:rPr>
        <w:t xml:space="preserve">очікуваної вартості предмета закупівлі: </w:t>
      </w:r>
      <w:r w:rsidR="000C389D">
        <w:rPr>
          <w:rFonts w:ascii="Times New Roman" w:hAnsi="Times New Roman"/>
          <w:b/>
          <w:sz w:val="24"/>
          <w:szCs w:val="24"/>
          <w:lang w:val="uk-UA"/>
        </w:rPr>
        <w:t>3371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>0000-</w:t>
      </w:r>
      <w:r w:rsidR="00D75DF2">
        <w:rPr>
          <w:rFonts w:ascii="Times New Roman" w:hAnsi="Times New Roman"/>
          <w:b/>
          <w:sz w:val="24"/>
          <w:szCs w:val="24"/>
          <w:lang w:val="uk-UA"/>
        </w:rPr>
        <w:t>0</w:t>
      </w:r>
      <w:r w:rsidRPr="004354E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10C75">
        <w:rPr>
          <w:rFonts w:ascii="Times New Roman" w:hAnsi="Times New Roman"/>
          <w:b/>
          <w:sz w:val="24"/>
          <w:szCs w:val="24"/>
          <w:lang w:val="uk-UA"/>
        </w:rPr>
        <w:t>продукція</w:t>
      </w:r>
      <w:r w:rsidR="000C389D">
        <w:rPr>
          <w:rFonts w:ascii="Times New Roman" w:hAnsi="Times New Roman"/>
          <w:b/>
          <w:sz w:val="24"/>
          <w:szCs w:val="24"/>
          <w:lang w:val="uk-UA"/>
        </w:rPr>
        <w:t xml:space="preserve"> для готелю</w:t>
      </w:r>
    </w:p>
    <w:p w:rsidR="00610C75" w:rsidRPr="004354E7" w:rsidRDefault="00610C75" w:rsidP="00610C75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>З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метою забезпечення </w:t>
      </w:r>
      <w:r w:rsidR="000C389D" w:rsidRPr="000C389D">
        <w:rPr>
          <w:rFonts w:ascii="Times New Roman" w:hAnsi="Times New Roman"/>
          <w:sz w:val="24"/>
          <w:szCs w:val="24"/>
          <w:lang w:val="uk-UA"/>
        </w:rPr>
        <w:t xml:space="preserve">готелю </w:t>
      </w:r>
      <w:r w:rsidR="00610C75">
        <w:rPr>
          <w:rFonts w:ascii="Times New Roman" w:hAnsi="Times New Roman"/>
          <w:sz w:val="24"/>
          <w:szCs w:val="24"/>
          <w:lang w:val="uk-UA"/>
        </w:rPr>
        <w:t>"</w:t>
      </w:r>
      <w:r w:rsidR="000C389D" w:rsidRPr="000C389D">
        <w:rPr>
          <w:rFonts w:ascii="Times New Roman" w:hAnsi="Times New Roman"/>
          <w:sz w:val="24"/>
          <w:szCs w:val="24"/>
          <w:lang w:val="uk-UA"/>
        </w:rPr>
        <w:t>Вараш</w:t>
      </w:r>
      <w:r w:rsidR="00610C75">
        <w:rPr>
          <w:rFonts w:ascii="Times New Roman" w:hAnsi="Times New Roman"/>
          <w:sz w:val="24"/>
          <w:szCs w:val="24"/>
          <w:lang w:val="uk-UA"/>
        </w:rPr>
        <w:t>"</w:t>
      </w:r>
      <w:r w:rsidR="000C389D" w:rsidRPr="000C389D">
        <w:rPr>
          <w:rFonts w:ascii="Times New Roman" w:hAnsi="Times New Roman"/>
          <w:sz w:val="24"/>
          <w:szCs w:val="24"/>
          <w:lang w:val="uk-UA"/>
        </w:rPr>
        <w:t xml:space="preserve"> відповідно до національних стандартів України: ДСТУ 4269:2003 </w:t>
      </w:r>
      <w:r w:rsidR="00610C75">
        <w:rPr>
          <w:rFonts w:ascii="Times New Roman" w:hAnsi="Times New Roman"/>
          <w:sz w:val="24"/>
          <w:szCs w:val="24"/>
          <w:lang w:val="uk-UA"/>
        </w:rPr>
        <w:t>"</w:t>
      </w:r>
      <w:r w:rsidR="000C389D" w:rsidRPr="000C389D">
        <w:rPr>
          <w:rFonts w:ascii="Times New Roman" w:hAnsi="Times New Roman"/>
          <w:sz w:val="24"/>
          <w:szCs w:val="24"/>
          <w:lang w:val="uk-UA"/>
        </w:rPr>
        <w:t xml:space="preserve">Послуги туристичні. Класифікація готелів»,  ДСТУ 4268:2003 </w:t>
      </w:r>
      <w:r w:rsidR="00610C75">
        <w:rPr>
          <w:rFonts w:ascii="Times New Roman" w:hAnsi="Times New Roman"/>
          <w:sz w:val="24"/>
          <w:szCs w:val="24"/>
          <w:lang w:val="uk-UA"/>
        </w:rPr>
        <w:t>"</w:t>
      </w:r>
      <w:r w:rsidR="000C389D" w:rsidRPr="000C389D">
        <w:rPr>
          <w:rFonts w:ascii="Times New Roman" w:hAnsi="Times New Roman"/>
          <w:sz w:val="24"/>
          <w:szCs w:val="24"/>
          <w:lang w:val="uk-UA"/>
        </w:rPr>
        <w:t>Послуги туристичні. Засоби розміщування</w:t>
      </w:r>
      <w:r w:rsidR="00610C75">
        <w:rPr>
          <w:rFonts w:ascii="Times New Roman" w:hAnsi="Times New Roman"/>
          <w:sz w:val="24"/>
          <w:szCs w:val="24"/>
          <w:lang w:val="uk-UA"/>
        </w:rPr>
        <w:t>"</w:t>
      </w:r>
      <w:r w:rsidR="000C389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0C75">
        <w:rPr>
          <w:rFonts w:ascii="Times New Roman" w:hAnsi="Times New Roman"/>
          <w:sz w:val="24"/>
          <w:szCs w:val="24"/>
          <w:lang w:val="uk-UA"/>
        </w:rPr>
        <w:t xml:space="preserve">, а також на </w:t>
      </w:r>
      <w:r w:rsidR="00610C75" w:rsidRPr="00610C75">
        <w:rPr>
          <w:rFonts w:ascii="Times New Roman" w:hAnsi="Times New Roman"/>
          <w:sz w:val="24"/>
          <w:szCs w:val="24"/>
          <w:lang w:val="uk-UA"/>
        </w:rPr>
        <w:t>виконання п.12.5.21 Основних санітарних правил забезпечення радіаційної безпеки України ДСП 6.177-2005-09-02  та на виконання  п. 5 Постанови КМ України від 27.06.2003 № 994 "Про затвердження переліку заходів та засобів з охорони праці, витрати на здійснення та придбання яких включаються до валових витрат" з метою забезпечення персоналу ВП РАЕС в міжремонтний період та період ППР блоків 1, 2, 3, 4 засобами для миття шкіри та волосся</w:t>
      </w:r>
      <w:r w:rsidR="00610C7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354E7">
        <w:rPr>
          <w:rFonts w:ascii="Times New Roman" w:hAnsi="Times New Roman"/>
          <w:sz w:val="24"/>
          <w:szCs w:val="24"/>
          <w:lang w:val="uk-UA"/>
        </w:rPr>
        <w:t>оголош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>ено відкриті</w:t>
      </w:r>
      <w:r w:rsidR="0019164D" w:rsidRPr="004354E7">
        <w:rPr>
          <w:rFonts w:ascii="Times New Roman" w:hAnsi="Times New Roman"/>
          <w:sz w:val="24"/>
          <w:szCs w:val="24"/>
          <w:lang w:val="uk-UA"/>
        </w:rPr>
        <w:t xml:space="preserve"> торги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36B7A" w:rsidRPr="004354E7">
        <w:rPr>
          <w:rFonts w:ascii="Times New Roman" w:hAnsi="Times New Roman"/>
          <w:sz w:val="24"/>
          <w:szCs w:val="24"/>
          <w:lang w:val="uk-UA"/>
        </w:rPr>
        <w:t xml:space="preserve"> на закупівлю: </w:t>
      </w:r>
      <w:r w:rsidR="000C389D">
        <w:rPr>
          <w:rFonts w:ascii="Times New Roman" w:hAnsi="Times New Roman"/>
          <w:sz w:val="24"/>
          <w:szCs w:val="24"/>
          <w:lang w:val="uk-UA"/>
        </w:rPr>
        <w:t>337</w:t>
      </w:r>
      <w:r w:rsidR="00D75DF2">
        <w:rPr>
          <w:rFonts w:ascii="Times New Roman" w:hAnsi="Times New Roman"/>
          <w:sz w:val="24"/>
          <w:szCs w:val="24"/>
          <w:lang w:val="uk-UA"/>
        </w:rPr>
        <w:t>1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0000-</w:t>
      </w:r>
      <w:r w:rsidR="00D75DF2">
        <w:rPr>
          <w:rFonts w:ascii="Times New Roman" w:hAnsi="Times New Roman"/>
          <w:sz w:val="24"/>
          <w:szCs w:val="24"/>
          <w:lang w:val="uk-UA"/>
        </w:rPr>
        <w:t>0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C389D">
        <w:rPr>
          <w:rFonts w:ascii="Times New Roman" w:hAnsi="Times New Roman"/>
          <w:sz w:val="24"/>
          <w:szCs w:val="24"/>
          <w:lang w:val="uk-UA"/>
        </w:rPr>
        <w:t>вироби для готелю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.</w:t>
      </w:r>
    </w:p>
    <w:p w:rsidR="007E70C4" w:rsidRDefault="007E70C4" w:rsidP="007E70C4">
      <w:pPr>
        <w:rPr>
          <w:rStyle w:val="a3"/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4" w:history="1">
        <w:r>
          <w:rPr>
            <w:rStyle w:val="a3"/>
            <w:rFonts w:ascii="Times New Roman" w:hAnsi="Times New Roman"/>
            <w:color w:val="0070C0"/>
            <w:sz w:val="24"/>
          </w:rPr>
          <w:t>https://prozorro.gov.ua/tender/</w:t>
        </w:r>
        <w:r w:rsidRPr="007E70C4">
          <w:rPr>
            <w:rStyle w:val="a3"/>
            <w:rFonts w:ascii="Times New Roman" w:hAnsi="Times New Roman"/>
            <w:color w:val="0070C0"/>
            <w:sz w:val="24"/>
          </w:rPr>
          <w:t>UA-2023-01-04-004443-a</w:t>
        </w:r>
        <w:r>
          <w:rPr>
            <w:rStyle w:val="a3"/>
            <w:rFonts w:ascii="Times New Roman" w:hAnsi="Times New Roman"/>
            <w:color w:val="0070C0"/>
            <w:sz w:val="24"/>
          </w:rPr>
          <w:t>.</w:t>
        </w:r>
      </w:hyperlink>
    </w:p>
    <w:p w:rsidR="00336B7A" w:rsidRPr="004354E7" w:rsidRDefault="00336B7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</w:t>
      </w:r>
      <w:r w:rsidR="00610C75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НАЕК </w:t>
      </w:r>
      <w:r w:rsidR="00610C75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Енергоатом</w:t>
      </w:r>
      <w:r w:rsidR="00610C75">
        <w:rPr>
          <w:rFonts w:ascii="Times New Roman" w:hAnsi="Times New Roman"/>
          <w:sz w:val="24"/>
          <w:szCs w:val="24"/>
          <w:lang w:val="uk-UA"/>
        </w:rPr>
        <w:t xml:space="preserve">" 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та ВП </w:t>
      </w:r>
      <w:r w:rsidR="00610C75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>Рівненська АЕС</w:t>
      </w:r>
      <w:r w:rsidR="00610C75">
        <w:rPr>
          <w:rFonts w:ascii="Times New Roman" w:hAnsi="Times New Roman"/>
          <w:sz w:val="24"/>
          <w:szCs w:val="24"/>
          <w:lang w:val="uk-UA"/>
        </w:rPr>
        <w:t>"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згідно з чинними нормами, стандартами і правилами з ядерної та радіаційної безпеки.</w:t>
      </w:r>
    </w:p>
    <w:p w:rsidR="00DA30BD" w:rsidRPr="004354E7" w:rsidRDefault="00DA30BD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54E7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4354E7" w:rsidRPr="004354E7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4354E7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чних закупівель, примірної методики визначення оч</w:t>
      </w:r>
      <w:r w:rsidR="004354E7">
        <w:rPr>
          <w:rFonts w:ascii="Times New Roman" w:hAnsi="Times New Roman"/>
          <w:sz w:val="24"/>
          <w:szCs w:val="24"/>
          <w:lang w:val="uk-UA"/>
        </w:rPr>
        <w:t>і</w:t>
      </w:r>
      <w:r w:rsidR="00470D5B" w:rsidRPr="004354E7">
        <w:rPr>
          <w:rFonts w:ascii="Times New Roman" w:hAnsi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C389D"/>
    <w:rsid w:val="0019164D"/>
    <w:rsid w:val="00193F48"/>
    <w:rsid w:val="00336B7A"/>
    <w:rsid w:val="003A275B"/>
    <w:rsid w:val="004354E7"/>
    <w:rsid w:val="00470D5B"/>
    <w:rsid w:val="004D5CB2"/>
    <w:rsid w:val="005D2AD8"/>
    <w:rsid w:val="00610C75"/>
    <w:rsid w:val="006C311A"/>
    <w:rsid w:val="007B0331"/>
    <w:rsid w:val="007E70C4"/>
    <w:rsid w:val="00971251"/>
    <w:rsid w:val="00AD1A93"/>
    <w:rsid w:val="00CE4E68"/>
    <w:rsid w:val="00CF2DD5"/>
    <w:rsid w:val="00D61FC4"/>
    <w:rsid w:val="00D75DF2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C0A67-CCA3-45C0-A40B-59D66E343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7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2-14-020254-a.%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1102</Words>
  <Characters>629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1728</CharactersWithSpaces>
  <SharedDoc>false</SharedDoc>
  <HLinks>
    <vt:vector size="6" baseType="variant"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https://prozorro.gov.ua/tender/UA-2022-12-14-020254-a.%0d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2023-01-05T13:14:00Z</dcterms:created>
  <dcterms:modified xsi:type="dcterms:W3CDTF">2023-01-05T13:14:00Z</dcterms:modified>
</cp:coreProperties>
</file>