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jc w:val="right"/>
        <w:rPr>
          <w:i/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</w:r>
    </w:p>
    <w:tbl>
      <w:tblPr>
        <w:tblW w:w="9889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3210"/>
        <w:gridCol w:w="6258"/>
      </w:tblGrid>
      <w:tr>
        <w:trPr/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eastAsia="Times New Roman"/>
                <w:b/>
                <w:b/>
                <w:lang w:val="uk-UA" w:eastAsia="en-US"/>
              </w:rPr>
            </w:pPr>
            <w:r>
              <w:rPr>
                <w:rFonts w:eastAsia="Times New Roman"/>
                <w:b/>
                <w:lang w:val="uk-UA" w:eastAsia="en-US"/>
              </w:rPr>
              <w:t xml:space="preserve">Обґрунтування технічних та якісних характеристик предмета закупівлі, очікуваної вартості предмета закупівлі </w:t>
            </w:r>
          </w:p>
          <w:p>
            <w:pPr>
              <w:pStyle w:val="Normal"/>
              <w:widowControl w:val="false"/>
              <w:spacing w:before="0" w:after="120"/>
              <w:jc w:val="center"/>
              <w:rPr>
                <w:rFonts w:eastAsia="Times New Roman"/>
                <w:b/>
                <w:b/>
                <w:lang w:val="uk-UA" w:eastAsia="en-US"/>
              </w:rPr>
            </w:pPr>
            <w:r>
              <w:rPr>
                <w:rFonts w:eastAsia="Times New Roman" w:ascii="Arial;Helvetica;sans-serif" w:hAnsi="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4"/>
                <w:lang w:val="uk-UA" w:eastAsia="en-US"/>
              </w:rPr>
              <w:t>UA-2022-11-11-000907-a</w:t>
            </w:r>
            <w:r>
              <w:rPr>
                <w:rFonts w:eastAsia="Times New Roman"/>
                <w:b/>
                <w:lang w:val="uk-UA" w:eastAsia="en-US"/>
              </w:rPr>
              <w:t xml:space="preserve"> 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Назва предмета закупівлі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fill="FFFFFF"/>
              <w:ind w:left="0" w:hanging="0"/>
              <w:jc w:val="both"/>
              <w:textAlignment w:val="baseline"/>
              <w:outlineLvl w:val="0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Проєктні роботи по об'єкту: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fill="FFFFFF"/>
              <w:spacing w:before="0" w:after="150"/>
              <w:ind w:left="0" w:hanging="0"/>
              <w:jc w:val="both"/>
              <w:textAlignment w:val="baseline"/>
              <w:outlineLvl w:val="0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«Реконструкція. Модифікація СВРК для забезпечення контролю активної зони реактора в зв’язку з впровадженням палива «Вестінгауз» на енергоблоці № 2 Рівненської АЕС»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fill="FFFFFF"/>
              <w:spacing w:before="0" w:after="150"/>
              <w:ind w:left="0" w:hanging="0"/>
              <w:jc w:val="both"/>
              <w:textAlignment w:val="baseline"/>
              <w:outlineLvl w:val="0"/>
              <w:rPr>
                <w:color w:val="FF0000"/>
                <w:sz w:val="22"/>
                <w:szCs w:val="22"/>
                <w:lang w:val="uk-UA"/>
              </w:rPr>
            </w:pPr>
            <w:r>
              <w:rPr>
                <w:rFonts w:eastAsia="Times New Roman"/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bCs/>
                <w:kern w:val="2"/>
                <w:sz w:val="22"/>
                <w:szCs w:val="22"/>
                <w:lang w:val="uk-UA" w:eastAsia="uk-UA"/>
              </w:rPr>
              <w:t>(код ДК 021:2015 (CPV): 45000000-7)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  <w:lang w:val="uk-UA"/>
              </w:rPr>
              <w:t xml:space="preserve">Технічні та якісні характеристики предмета закупівлі  визначені у відповідному додатку 2 до ТД – завданні на проєктування 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“</w:t>
            </w:r>
            <w:r>
              <w:rPr>
                <w:bCs/>
                <w:sz w:val="22"/>
                <w:szCs w:val="22"/>
                <w:lang w:val="uk-UA"/>
              </w:rPr>
              <w:t xml:space="preserve">Проєктні роботи по об’єкту: «Реконструкція. Модифікація СВРК для забезпечення контролю активної зони реактора в зв’язку з впровадженням палива «Вестінгауз» на енергоблоці № 2 Рівненської АЕС» </w:t>
            </w:r>
            <w:r>
              <w:rPr>
                <w:sz w:val="22"/>
                <w:szCs w:val="22"/>
                <w:lang w:val="uk-UA"/>
              </w:rPr>
              <w:t>та встановлені відповідно до вимог  нормативних документів і виробничих документів ДП «НАЕК «Енергоатом» та ВП «Рівненська АЕС».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jc w:val="both"/>
              <w:rPr/>
            </w:pPr>
            <w:r>
              <w:rPr>
                <w:rFonts w:eastAsia="Times New Roman"/>
                <w:lang w:val="uk-UA"/>
              </w:rPr>
              <w:t>В даний час на енергоблоці № 2 ВП РАЕС експлуатуються технічні засоби СВРК верхнього рівня на базі робочих станцій ПС5120 виробництва ПрАТ «СНВО «Імпульс» з програмним забезпеченням «Вояж», розробки ООО «ИФ СНИИП-Атом» (російська федерація) з 2012 та з 2010 року відповідно. Нижній рівень побудований на базі апаратури СВРК-03, розробником якої є завод «Тензор» (російська федерація). На енергоблоці № 2 апаратура СВРК-03 експлуатується з 2004 року.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jc w:val="both"/>
              <w:rPr/>
            </w:pPr>
            <w:r>
              <w:rPr>
                <w:rFonts w:eastAsia="Times New Roman"/>
                <w:lang w:val="uk-UA"/>
              </w:rPr>
              <w:t>Існуюча на енергоблоці № 2 ВП РАЕС СВРК призначена для забезпечення контролю нейтронно-фізичних характеристик від  10 до 120 % N</w:t>
            </w:r>
            <w:r>
              <w:rPr>
                <w:rFonts w:eastAsia="Times New Roman"/>
                <w:vertAlign w:val="subscript"/>
                <w:lang w:val="uk-UA"/>
              </w:rPr>
              <w:t>ном</w:t>
            </w:r>
            <w:r>
              <w:rPr>
                <w:rFonts w:eastAsia="Times New Roman"/>
                <w:lang w:val="uk-UA"/>
              </w:rPr>
              <w:t>. та теплогідравлічних характеристик РУ в діапазоні від 0 до 120 % N</w:t>
            </w:r>
            <w:r>
              <w:rPr>
                <w:rFonts w:eastAsia="Times New Roman"/>
                <w:vertAlign w:val="subscript"/>
                <w:lang w:val="uk-UA"/>
              </w:rPr>
              <w:t>ном.</w:t>
            </w:r>
            <w:r>
              <w:rPr>
                <w:rFonts w:eastAsia="Times New Roman"/>
                <w:lang w:val="uk-UA"/>
              </w:rPr>
              <w:t xml:space="preserve"> з паливом виробництва «ТВЭЛ» (російська федерація).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jc w:val="both"/>
              <w:rPr/>
            </w:pPr>
            <w:r>
              <w:rPr>
                <w:rFonts w:eastAsia="Times New Roman"/>
                <w:lang w:val="uk-UA"/>
              </w:rPr>
              <w:t xml:space="preserve">Реконструкція засобів верхнього та нижнього рівня СВРК зумовлена необхідністю забезпечення </w:t>
            </w:r>
            <w:r>
              <w:rPr>
                <w:rFonts w:eastAsia="Times New Roman"/>
                <w:bCs/>
                <w:lang w:val="uk-UA"/>
              </w:rPr>
              <w:t xml:space="preserve">надійного контролю активної зони реактора, зокрема забезпечення </w:t>
            </w:r>
            <w:r>
              <w:rPr>
                <w:rFonts w:eastAsia="Times New Roman"/>
                <w:lang w:val="uk-UA"/>
              </w:rPr>
              <w:t xml:space="preserve">моніторингу і прогнозування стану змішаних активних зон РУ з ВВЕР-440 з паливом різних виробників в перехідних і стаціонарних завантаженнях, в зв’язку з впровадженням ядерного палива виробництва компанії «Westinghouse» на енергоблоці № 2 ВП РАЕС.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jc w:val="both"/>
              <w:rPr/>
            </w:pPr>
            <w:r>
              <w:rPr>
                <w:rFonts w:eastAsia="Times New Roman"/>
                <w:lang w:val="uk-UA"/>
              </w:rPr>
              <w:t>Об’єктом реконструкції є СВРК енергоблоку № 2                    ВП РАЕС в частині програмного забезпечення, технічних засобів верхнього і нижнього рівня СВРК та повномасштабний тренажер ПМТ-440.</w:t>
            </w:r>
          </w:p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08"/>
                <w:tab w:val="right" w:pos="9915" w:leader="none"/>
              </w:tabs>
              <w:ind w:left="0" w:hanging="0"/>
              <w:jc w:val="both"/>
              <w:outlineLvl w:val="0"/>
              <w:rPr>
                <w:rFonts w:ascii="Times New Roman" w:hAnsi="Times New Roman" w:eastAsia="Times New Roman" w:cs="Times New Roman"/>
                <w:color w:val="FF0000"/>
                <w:kern w:val="0"/>
                <w:sz w:val="22"/>
                <w:szCs w:val="22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Cs w:val="false"/>
                <w:kern w:val="0"/>
                <w:sz w:val="24"/>
                <w:lang w:val="uk-UA"/>
              </w:rPr>
              <w:t>Необхідність заміни обладнання СВРК викликана закінченням терміну експлуатації окремих компонентів технічних засобів об’єкта реконструкції.</w:t>
            </w:r>
          </w:p>
        </w:tc>
      </w:tr>
      <w:tr>
        <w:trPr>
          <w:trHeight w:val="2400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 xml:space="preserve">Розрахунок очікуваної вартості предмета закупівлі виконано в порядку, передбаченому виробничими та організаційно-розпорядчими документами ДП «НАЕК «Енергоатом» та ВП «Рівненська АЕС», відповідно до Кошторисних норм України «Настанова з визначення вартості проектних, науково-проектних, вишукувальних робіт та експертизи  проектної документації на будівництво» </w:t>
            </w:r>
          </w:p>
        </w:tc>
      </w:tr>
    </w:tbl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3548"/>
        <w:gridCol w:w="4818"/>
      </w:tblGrid>
      <w:tr>
        <w:trPr/>
        <w:tc>
          <w:tcPr>
            <w:tcW w:w="1380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eastAsia="Times New Roman"/>
                <w:lang w:val="uk-UA" w:eastAsia="en-US"/>
              </w:rPr>
            </w:pPr>
            <w:r>
              <w:rPr>
                <w:rFonts w:eastAsia="Times New Roman"/>
                <w:lang w:val="uk-UA" w:eastAsia="en-US"/>
              </w:rPr>
            </w:r>
          </w:p>
        </w:tc>
        <w:tc>
          <w:tcPr>
            <w:tcW w:w="8366" w:type="dxa"/>
            <w:gridSpan w:val="2"/>
            <w:tcBorders/>
          </w:tcPr>
          <w:p>
            <w:pPr>
              <w:pStyle w:val="Normal"/>
              <w:widowControl w:val="false"/>
              <w:snapToGrid w:val="false"/>
              <w:spacing w:before="360" w:after="60"/>
              <w:rPr>
                <w:rFonts w:eastAsia="Times New Roman"/>
                <w:lang w:val="uk-UA" w:eastAsia="en-US"/>
              </w:rPr>
            </w:pPr>
            <w:r>
              <w:rPr>
                <w:rFonts w:eastAsia="Times New Roman"/>
                <w:lang w:val="uk-UA" w:eastAsia="en-US"/>
              </w:rPr>
            </w:r>
          </w:p>
        </w:tc>
      </w:tr>
      <w:tr>
        <w:trPr/>
        <w:tc>
          <w:tcPr>
            <w:tcW w:w="4928" w:type="dxa"/>
            <w:gridSpan w:val="2"/>
            <w:tcBorders/>
          </w:tcPr>
          <w:p>
            <w:pPr>
              <w:pStyle w:val="Normal"/>
              <w:widowControl w:val="false"/>
              <w:snapToGrid w:val="false"/>
              <w:rPr>
                <w:rFonts w:eastAsia="Times New Roman"/>
                <w:lang w:val="uk-UA" w:eastAsia="en-US"/>
              </w:rPr>
            </w:pPr>
            <w:r>
              <w:rPr>
                <w:rFonts w:eastAsia="Times New Roman"/>
                <w:lang w:val="uk-UA" w:eastAsia="en-US"/>
              </w:rPr>
            </w:r>
          </w:p>
        </w:tc>
        <w:tc>
          <w:tcPr>
            <w:tcW w:w="4818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eastAsia="Times New Roman"/>
                <w:lang w:val="uk-UA" w:eastAsia="en-US"/>
              </w:rPr>
            </w:pPr>
            <w:r>
              <w:rPr>
                <w:rFonts w:eastAsia="Times New Roman"/>
                <w:lang w:val="uk-UA" w:eastAsia="en-US"/>
              </w:rPr>
            </w:r>
          </w:p>
        </w:tc>
      </w:tr>
    </w:tbl>
    <w:p>
      <w:pPr>
        <w:pStyle w:val="Normal"/>
        <w:jc w:val="both"/>
        <w:rPr>
          <w:lang w:val="en-US"/>
        </w:rPr>
      </w:pPr>
      <w:r>
        <w:rPr/>
      </w:r>
    </w:p>
    <w:sectPr>
      <w:type w:val="nextPage"/>
      <w:pgSz w:w="11906" w:h="16838"/>
      <w:pgMar w:left="1417" w:right="850" w:gutter="0" w:header="0" w:top="719" w:footer="0" w:bottom="71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">
    <w:altName w:val="Helvetica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4"/>
      <w:szCs w:val="24"/>
      <w:lang w:val="ru-RU" w:eastAsia="zh-CN" w:bidi="ar-SA"/>
    </w:rPr>
  </w:style>
  <w:style w:type="character" w:styleId="WW8Num1z0">
    <w:name w:val="WW8Num1z0"/>
    <w:qFormat/>
    <w:rPr>
      <w:rFonts w:ascii="Symbol" w:hAnsi="Symbol" w:cs="Symbol"/>
    </w:rPr>
  </w:style>
  <w:style w:type="character" w:styleId="Style14">
    <w:name w:val="Шрифт абзацу за промовчанням"/>
    <w:qFormat/>
    <w:rPr/>
  </w:style>
  <w:style w:type="character" w:styleId="Style15">
    <w:name w:val="Основний текст Знак"/>
    <w:qFormat/>
    <w:rPr>
      <w:sz w:val="24"/>
      <w:szCs w:val="24"/>
      <w:lang w:val="uk-UA" w:bidi="ar-SA"/>
    </w:rPr>
  </w:style>
  <w:style w:type="character" w:styleId="Hps">
    <w:name w:val="hps"/>
    <w:basedOn w:val="Style14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jc w:val="both"/>
    </w:pPr>
    <w:rPr>
      <w:rFonts w:eastAsia="Times New Roman"/>
      <w:lang w:val="uk-UA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Lucida Sans Unicode" w:cs="Tahoma"/>
      <w:bCs/>
      <w:color w:val="auto"/>
      <w:kern w:val="2"/>
      <w:sz w:val="21"/>
      <w:szCs w:val="24"/>
      <w:lang w:val="ru-RU" w:eastAsia="zh-CN" w:bidi="ar-SA"/>
    </w:rPr>
  </w:style>
  <w:style w:type="paragraph" w:styleId="1">
    <w:name w:val=" Знак Знак1 Знак Знак Знак Знак"/>
    <w:basedOn w:val="Normal"/>
    <w:qFormat/>
    <w:pPr>
      <w:widowControl w:val="false"/>
      <w:spacing w:lineRule="auto" w:line="360" w:before="20" w:after="0"/>
      <w:ind w:firstLine="567"/>
      <w:jc w:val="both"/>
    </w:pPr>
    <w:rPr>
      <w:rFonts w:eastAsia="Times New Roman" w:cs="Verdana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</TotalTime>
  <Application>LibreOffice/7.4.1.2$Windows_X86_64 LibreOffice_project/3c58a8f3a960df8bc8fd77b461821e42c061c5f0</Application>
  <AppVersion>15.0000</AppVersion>
  <Pages>2</Pages>
  <Words>352</Words>
  <Characters>2415</Characters>
  <CharactersWithSpaces>2780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2022-11-11T09:25:00Z</dcterms:created>
  <dc:creator>userua12</dc:creator>
  <dc:description/>
  <dc:language>en-US</dc:language>
  <cp:lastModifiedBy/>
  <cp:lastPrinted>2021-04-27T16:39:00Z</cp:lastPrinted>
  <dcterms:modified xsi:type="dcterms:W3CDTF">2022-11-11T14:30:50Z</dcterms:modified>
  <cp:revision>3</cp:revision>
  <dc:subject/>
  <dc:title>Обґрунтування технічних та якісних характеристик предмета закупівлі, очікуваної вартості предмета закупівлі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