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BB" w:rsidRPr="00C73F98" w:rsidRDefault="00E905BB" w:rsidP="00DA16E2">
      <w:pPr>
        <w:pStyle w:val="ListParagraph"/>
        <w:jc w:val="right"/>
        <w:rPr>
          <w:i/>
          <w:sz w:val="20"/>
          <w:szCs w:val="20"/>
          <w:lang w:val="uk-U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210"/>
        <w:gridCol w:w="5578"/>
      </w:tblGrid>
      <w:tr w:rsidR="00E905BB" w:rsidRPr="00BC36CB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spacing w:after="120"/>
              <w:jc w:val="center"/>
              <w:rPr>
                <w:rFonts w:eastAsia="Times New Roman"/>
                <w:b/>
                <w:lang w:val="uk-UA" w:eastAsia="en-US"/>
              </w:rPr>
            </w:pPr>
            <w:r w:rsidRPr="00BC36CB">
              <w:rPr>
                <w:rFonts w:eastAsia="Times New Roman"/>
                <w:b/>
                <w:lang w:val="uk-UA" w:eastAsia="en-US"/>
              </w:rPr>
              <w:t xml:space="preserve">Обґрунтування технічних та якісних характеристик предмета закупівлі, очікуваної вартості предмета закупівлі </w:t>
            </w:r>
          </w:p>
          <w:p w:rsidR="00E905BB" w:rsidRPr="00BC36CB" w:rsidRDefault="00E905BB" w:rsidP="00BC36CB">
            <w:pPr>
              <w:spacing w:after="120"/>
              <w:jc w:val="center"/>
              <w:rPr>
                <w:rFonts w:eastAsia="Times New Roman"/>
                <w:lang w:val="uk-UA" w:eastAsia="en-US"/>
              </w:rPr>
            </w:pPr>
          </w:p>
        </w:tc>
      </w:tr>
      <w:tr w:rsidR="00E905BB" w:rsidRPr="00C53D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rPr>
                <w:lang w:val="uk-UA"/>
              </w:rPr>
            </w:pPr>
            <w:r w:rsidRPr="00BC36CB">
              <w:rPr>
                <w:lang w:val="uk-UA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rPr>
                <w:b/>
                <w:lang w:val="uk-UA"/>
              </w:rPr>
            </w:pPr>
            <w:r w:rsidRPr="00BC36CB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EE" w:rsidRPr="00923EEE" w:rsidRDefault="00923EEE" w:rsidP="00923EEE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uk-UA"/>
              </w:rPr>
            </w:pPr>
            <w:r w:rsidRPr="00923EEE">
              <w:rPr>
                <w:bCs/>
                <w:sz w:val="22"/>
                <w:szCs w:val="22"/>
                <w:lang w:val="uk-UA"/>
              </w:rPr>
              <w:t xml:space="preserve">Проєктні роботи по об’єкту: «Реконструкція. </w:t>
            </w:r>
            <w:r w:rsidRPr="00923EEE">
              <w:rPr>
                <w:bCs/>
                <w:iCs/>
                <w:sz w:val="22"/>
                <w:szCs w:val="22"/>
                <w:lang w:val="uk-UA"/>
              </w:rPr>
              <w:t xml:space="preserve">Впровадження заходів по модернізації трубопроводів системи продувки-підживлення I контуру. Байпас регулюючих клапанів 3TK81,82S02 </w:t>
            </w:r>
            <w:r w:rsidRPr="00923EEE">
              <w:rPr>
                <w:bCs/>
                <w:sz w:val="22"/>
                <w:szCs w:val="22"/>
                <w:lang w:val="uk-UA"/>
              </w:rPr>
              <w:t>енергоблоку № 3 на Рівненській АЕС</w:t>
            </w:r>
            <w:r w:rsidRPr="00923EEE">
              <w:rPr>
                <w:bCs/>
                <w:iCs/>
                <w:sz w:val="22"/>
                <w:szCs w:val="22"/>
                <w:lang w:val="uk-UA"/>
              </w:rPr>
              <w:t>».</w:t>
            </w:r>
          </w:p>
          <w:p w:rsidR="00E905BB" w:rsidRPr="008F2DDC" w:rsidRDefault="00923EEE" w:rsidP="00923EEE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color w:val="FF0000"/>
                <w:sz w:val="22"/>
                <w:szCs w:val="22"/>
                <w:lang w:val="uk-UA"/>
              </w:rPr>
            </w:pPr>
            <w:r w:rsidRPr="00923EEE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E905BB" w:rsidRPr="00923EEE">
              <w:rPr>
                <w:bCs/>
                <w:kern w:val="36"/>
                <w:sz w:val="22"/>
                <w:szCs w:val="22"/>
                <w:lang w:val="uk-UA" w:eastAsia="uk-UA"/>
              </w:rPr>
              <w:t xml:space="preserve">(код </w:t>
            </w:r>
            <w:r w:rsidR="0027564F" w:rsidRPr="00923EEE">
              <w:rPr>
                <w:bCs/>
                <w:kern w:val="36"/>
                <w:sz w:val="22"/>
                <w:szCs w:val="22"/>
                <w:lang w:val="uk-UA" w:eastAsia="uk-UA"/>
              </w:rPr>
              <w:t>ДК 021:2015 (CPV): БР - 45000000-7</w:t>
            </w:r>
            <w:r w:rsidR="00E905BB" w:rsidRPr="00923EEE">
              <w:rPr>
                <w:bCs/>
                <w:kern w:val="36"/>
                <w:sz w:val="22"/>
                <w:szCs w:val="22"/>
                <w:lang w:val="uk-UA" w:eastAsia="uk-UA"/>
              </w:rPr>
              <w:t>)</w:t>
            </w:r>
          </w:p>
        </w:tc>
      </w:tr>
      <w:tr w:rsidR="00E905BB" w:rsidRPr="00C7028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rPr>
                <w:lang w:val="uk-UA"/>
              </w:rPr>
            </w:pPr>
            <w:r w:rsidRPr="00BC36CB">
              <w:rPr>
                <w:lang w:val="uk-UA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rPr>
                <w:b/>
                <w:lang w:val="uk-UA"/>
              </w:rPr>
            </w:pPr>
            <w:r w:rsidRPr="00BC36CB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3" w:rsidRPr="009C4D63" w:rsidRDefault="009C4D63" w:rsidP="009C4D63">
            <w:pPr>
              <w:jc w:val="both"/>
              <w:rPr>
                <w:sz w:val="22"/>
                <w:szCs w:val="22"/>
                <w:lang w:val="uk-UA"/>
              </w:rPr>
            </w:pPr>
            <w:r w:rsidRPr="009C4D63">
              <w:rPr>
                <w:sz w:val="22"/>
                <w:szCs w:val="22"/>
                <w:lang w:val="uk-UA"/>
              </w:rPr>
              <w:t xml:space="preserve">Технічні та якісні характеристики предмета закупівлі  визначені у відповідному додатку 2 до оголошення – завданні на проєктування </w:t>
            </w:r>
          </w:p>
          <w:p w:rsidR="009C4D63" w:rsidRPr="009C4D63" w:rsidRDefault="009C4D63" w:rsidP="009C4D6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C4D63">
              <w:rPr>
                <w:bCs/>
                <w:sz w:val="22"/>
                <w:szCs w:val="22"/>
                <w:lang w:val="uk-UA"/>
              </w:rPr>
              <w:t>Проєктні роботи по об’єкту: «Реконструкція. Впровадження заходів по модернізації трубопроводів системи продувки-підживлення I контуру. Байпас регулюючих клапанів 3TK81,82S02 енер</w:t>
            </w:r>
            <w:r>
              <w:rPr>
                <w:bCs/>
                <w:sz w:val="22"/>
                <w:szCs w:val="22"/>
                <w:lang w:val="uk-UA"/>
              </w:rPr>
              <w:t xml:space="preserve">гоблоку № 3 на Рівненській АЕС» </w:t>
            </w:r>
            <w:r w:rsidRPr="009C4D63">
              <w:rPr>
                <w:sz w:val="22"/>
                <w:szCs w:val="22"/>
                <w:lang w:val="uk-UA"/>
              </w:rPr>
              <w:t>та встановлені відповідно до вимог  нормативних документів і виробничих документів ДП «НАЕК «Енергоатом» та ВП «Рівненська АЕС».</w:t>
            </w:r>
          </w:p>
          <w:p w:rsidR="009C4D63" w:rsidRPr="009C4D63" w:rsidRDefault="009C4D63" w:rsidP="009C4D63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Calibri" w:hAnsi="Times New Roman" w:cs="Times New Roman"/>
                <w:bCs w:val="0"/>
                <w:kern w:val="0"/>
                <w:sz w:val="22"/>
                <w:szCs w:val="22"/>
                <w:lang w:val="uk-UA"/>
              </w:rPr>
            </w:pPr>
            <w:r w:rsidRPr="009C4D63">
              <w:rPr>
                <w:rFonts w:ascii="Times New Roman" w:eastAsia="Calibri" w:hAnsi="Times New Roman" w:cs="Times New Roman"/>
                <w:bCs w:val="0"/>
                <w:kern w:val="0"/>
                <w:sz w:val="22"/>
                <w:szCs w:val="22"/>
                <w:lang w:val="uk-UA"/>
              </w:rPr>
              <w:t xml:space="preserve">       Метою </w:t>
            </w:r>
            <w:r>
              <w:rPr>
                <w:rFonts w:ascii="Times New Roman" w:eastAsia="Calibri" w:hAnsi="Times New Roman" w:cs="Times New Roman"/>
                <w:bCs w:val="0"/>
                <w:kern w:val="0"/>
                <w:sz w:val="22"/>
                <w:szCs w:val="22"/>
                <w:lang w:val="uk-UA"/>
              </w:rPr>
              <w:t xml:space="preserve">впровадження </w:t>
            </w:r>
            <w:r w:rsidRPr="009C4D63">
              <w:rPr>
                <w:rFonts w:ascii="Times New Roman" w:eastAsia="Calibri" w:hAnsi="Times New Roman" w:cs="Times New Roman"/>
                <w:bCs w:val="0"/>
                <w:kern w:val="0"/>
                <w:sz w:val="22"/>
                <w:szCs w:val="22"/>
                <w:lang w:val="uk-UA"/>
              </w:rPr>
              <w:t>заходу 3</w:t>
            </w:r>
            <w:r w:rsidRPr="009C4D63">
              <w:rPr>
                <w:rFonts w:ascii="Times New Roman" w:eastAsia="Calibri" w:hAnsi="Times New Roman" w:cs="Times New Roman"/>
                <w:bCs w:val="0"/>
                <w:kern w:val="0"/>
                <w:sz w:val="22"/>
                <w:szCs w:val="22"/>
                <w:lang w:val="en-US"/>
              </w:rPr>
              <w:t>G</w:t>
            </w:r>
            <w:r w:rsidRPr="00F943C0">
              <w:rPr>
                <w:rFonts w:ascii="Times New Roman" w:eastAsia="Calibri" w:hAnsi="Times New Roman" w:cs="Times New Roman"/>
                <w:bCs w:val="0"/>
                <w:kern w:val="0"/>
                <w:sz w:val="22"/>
                <w:szCs w:val="22"/>
                <w:lang w:val="uk-UA"/>
              </w:rPr>
              <w:t>0112</w:t>
            </w:r>
            <w:r w:rsidRPr="009C4D63">
              <w:rPr>
                <w:rFonts w:ascii="Times New Roman" w:eastAsia="Calibri" w:hAnsi="Times New Roman" w:cs="Times New Roman"/>
                <w:bCs w:val="0"/>
                <w:kern w:val="0"/>
                <w:sz w:val="22"/>
                <w:szCs w:val="22"/>
                <w:lang w:val="uk-UA"/>
              </w:rPr>
              <w:t xml:space="preserve"> є забезпечення функціонування продувки 1-го контуру при непрацездатності регулюючих клапанів 3ТК81, 82S02, що реалізується шляхом  модифікації трубопроводів системи продувки-підживлення 1-го контуру і полягає у виконанні байпасу регулюючих клапанів 3TK81,82S02. </w:t>
            </w:r>
          </w:p>
          <w:p w:rsidR="00E905BB" w:rsidRPr="008F2DDC" w:rsidRDefault="00E1754E" w:rsidP="009C4D63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uk-UA"/>
              </w:rPr>
            </w:pPr>
            <w:r w:rsidRPr="008F2DDC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uk-UA"/>
              </w:rPr>
              <w:t xml:space="preserve">  </w:t>
            </w:r>
          </w:p>
        </w:tc>
      </w:tr>
      <w:tr w:rsidR="00E905BB" w:rsidRPr="00E20A2C" w:rsidTr="00957868">
        <w:trPr>
          <w:trHeight w:val="38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rPr>
                <w:lang w:val="uk-UA"/>
              </w:rPr>
            </w:pPr>
            <w:r w:rsidRPr="00BC36CB">
              <w:rPr>
                <w:lang w:val="uk-UA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rPr>
                <w:b/>
                <w:lang w:val="uk-UA"/>
              </w:rPr>
            </w:pPr>
            <w:r w:rsidRPr="00BC36CB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3" w:rsidRPr="008F2DDC" w:rsidRDefault="006439C3" w:rsidP="00957868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3B0BC5">
              <w:rPr>
                <w:lang w:val="uk-UA"/>
              </w:rPr>
              <w:t>Розрахунок очікуваної вартості предмета закупівлі виконано в порядку, передбаченому виробничими та організаційно-розпорядчими документами ДП «НАЕК «Енергоатом» та ВП «Рівненська АЕС», відповідно до Кошторисних норм України «Настанова з визначення вартості проектних, науково-проектних, вишукувальних робіт та експертизи  проектної документації на будівництво»</w:t>
            </w:r>
            <w:r>
              <w:rPr>
                <w:lang w:val="uk-UA"/>
              </w:rPr>
              <w:t xml:space="preserve"> </w:t>
            </w:r>
          </w:p>
        </w:tc>
      </w:tr>
    </w:tbl>
    <w:p w:rsidR="00E905BB" w:rsidRPr="006439C3" w:rsidRDefault="00E905BB" w:rsidP="00B25C28">
      <w:pPr>
        <w:jc w:val="both"/>
        <w:rPr>
          <w:lang w:val="uk-UA"/>
        </w:rPr>
      </w:pPr>
    </w:p>
    <w:p w:rsidR="00016227" w:rsidRPr="006439C3" w:rsidRDefault="00016227" w:rsidP="00B25C28">
      <w:pPr>
        <w:jc w:val="both"/>
        <w:rPr>
          <w:lang w:val="uk-UA"/>
        </w:rPr>
      </w:pPr>
    </w:p>
    <w:p w:rsidR="00016227" w:rsidRPr="006439C3" w:rsidRDefault="00016227" w:rsidP="00B25C28">
      <w:pPr>
        <w:jc w:val="both"/>
        <w:rPr>
          <w:lang w:val="uk-UA"/>
        </w:rPr>
      </w:pPr>
    </w:p>
    <w:p w:rsidR="00016227" w:rsidRPr="00016227" w:rsidRDefault="00016227" w:rsidP="00B25C28">
      <w:pPr>
        <w:jc w:val="both"/>
        <w:rPr>
          <w:lang w:val="en-US"/>
        </w:rPr>
      </w:pPr>
    </w:p>
    <w:sectPr w:rsidR="00016227" w:rsidRPr="00016227" w:rsidSect="00B25C28">
      <w:pgSz w:w="11906" w:h="16838"/>
      <w:pgMar w:top="719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0BE"/>
    <w:multiLevelType w:val="hybridMultilevel"/>
    <w:tmpl w:val="421A73D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8"/>
    <w:rsid w:val="000119B4"/>
    <w:rsid w:val="00016227"/>
    <w:rsid w:val="00163BBC"/>
    <w:rsid w:val="00190949"/>
    <w:rsid w:val="001D530A"/>
    <w:rsid w:val="001E7C86"/>
    <w:rsid w:val="00220C2B"/>
    <w:rsid w:val="0027284C"/>
    <w:rsid w:val="0027564F"/>
    <w:rsid w:val="002F2B02"/>
    <w:rsid w:val="00390DB8"/>
    <w:rsid w:val="004471D6"/>
    <w:rsid w:val="005C7ABF"/>
    <w:rsid w:val="005D7053"/>
    <w:rsid w:val="006071F4"/>
    <w:rsid w:val="006439C3"/>
    <w:rsid w:val="007D0DBD"/>
    <w:rsid w:val="00847E69"/>
    <w:rsid w:val="008F2DDC"/>
    <w:rsid w:val="00923EEE"/>
    <w:rsid w:val="00956085"/>
    <w:rsid w:val="00957868"/>
    <w:rsid w:val="009C4D63"/>
    <w:rsid w:val="009D12B1"/>
    <w:rsid w:val="00B25C28"/>
    <w:rsid w:val="00B456DD"/>
    <w:rsid w:val="00BC36CB"/>
    <w:rsid w:val="00BD3489"/>
    <w:rsid w:val="00BE718D"/>
    <w:rsid w:val="00C53D49"/>
    <w:rsid w:val="00C7028F"/>
    <w:rsid w:val="00C73F98"/>
    <w:rsid w:val="00C82228"/>
    <w:rsid w:val="00D73AE0"/>
    <w:rsid w:val="00DA16E2"/>
    <w:rsid w:val="00E12870"/>
    <w:rsid w:val="00E1754E"/>
    <w:rsid w:val="00E20A2C"/>
    <w:rsid w:val="00E905BB"/>
    <w:rsid w:val="00EA26CE"/>
    <w:rsid w:val="00ED6692"/>
    <w:rsid w:val="00F555CA"/>
    <w:rsid w:val="00F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8F99A4-4CF7-47E0-95E6-9E5884C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A16E2"/>
    <w:pPr>
      <w:ind w:left="720"/>
    </w:pPr>
  </w:style>
  <w:style w:type="paragraph" w:customStyle="1" w:styleId="Standard">
    <w:name w:val="Standard"/>
    <w:rsid w:val="001E7C8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bCs/>
      <w:kern w:val="3"/>
      <w:sz w:val="21"/>
      <w:szCs w:val="24"/>
      <w:lang w:val="ru-RU" w:eastAsia="ru-RU"/>
    </w:rPr>
  </w:style>
  <w:style w:type="paragraph" w:styleId="a3">
    <w:name w:val="Body Text"/>
    <w:basedOn w:val="a"/>
    <w:link w:val="a4"/>
    <w:semiHidden/>
    <w:rsid w:val="001E7C86"/>
    <w:pPr>
      <w:jc w:val="both"/>
    </w:pPr>
    <w:rPr>
      <w:rFonts w:eastAsia="Times New Roman"/>
      <w:lang w:val="uk-UA"/>
    </w:rPr>
  </w:style>
  <w:style w:type="character" w:customStyle="1" w:styleId="a4">
    <w:name w:val="Основной текст Знак"/>
    <w:link w:val="a3"/>
    <w:semiHidden/>
    <w:rsid w:val="001E7C86"/>
    <w:rPr>
      <w:sz w:val="24"/>
      <w:szCs w:val="24"/>
      <w:lang w:val="uk-UA" w:eastAsia="ru-RU" w:bidi="ar-SA"/>
    </w:rPr>
  </w:style>
  <w:style w:type="character" w:customStyle="1" w:styleId="hps">
    <w:name w:val="hps"/>
    <w:basedOn w:val="a0"/>
    <w:rsid w:val="0027564F"/>
  </w:style>
  <w:style w:type="paragraph" w:customStyle="1" w:styleId="1">
    <w:name w:val=" Знак Знак1 Знак Знак Знак Знак"/>
    <w:basedOn w:val="a"/>
    <w:link w:val="a0"/>
    <w:rsid w:val="0027564F"/>
    <w:pPr>
      <w:widowControl w:val="0"/>
      <w:spacing w:before="20" w:line="360" w:lineRule="auto"/>
      <w:ind w:firstLine="567"/>
      <w:jc w:val="both"/>
    </w:pPr>
    <w:rPr>
      <w:rFonts w:eastAsia="Times New Roman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>Ровенская АЭС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userua12</dc:creator>
  <cp:keywords/>
  <cp:lastModifiedBy>Беленко Тетяна Валеріївна</cp:lastModifiedBy>
  <cp:revision>2</cp:revision>
  <cp:lastPrinted>2021-04-27T13:39:00Z</cp:lastPrinted>
  <dcterms:created xsi:type="dcterms:W3CDTF">2022-09-29T12:48:00Z</dcterms:created>
  <dcterms:modified xsi:type="dcterms:W3CDTF">2022-09-29T12:48:00Z</dcterms:modified>
</cp:coreProperties>
</file>