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F425D" w:rsidRDefault="00971251" w:rsidP="001F425D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04E8C" w:rsidRPr="00204E8C">
        <w:rPr>
          <w:b/>
        </w:rPr>
        <w:t>50220000-3 – Поточний ремонт тепловоза в обсязі ПР-1 ТГМ-23Б № 2756</w:t>
      </w:r>
      <w:r w:rsidR="00C87E9C">
        <w:rPr>
          <w:b/>
        </w:rPr>
        <w:t>.</w:t>
      </w:r>
    </w:p>
    <w:p w:rsidR="00971251" w:rsidRDefault="00204E8C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87F8D">
        <w:rPr>
          <w:rFonts w:ascii="Times New Roman" w:hAnsi="Times New Roman"/>
          <w:sz w:val="24"/>
          <w:szCs w:val="24"/>
          <w:lang w:val="uk-UA"/>
        </w:rPr>
        <w:t>З метою необхідності попередження появи несправностей тягового рухомого складу в експлуатації, підтримання його в працездатному і належному санітарно-гігієнічному стані, забезпечення безпечної експлуатації, пожежної безпеки, безпеки руху та безаварійної роботи для забезпечення виконання маневрових робіт на під’їзних залізничних коліях ВП РАЕС та коліях загального користування</w:t>
      </w:r>
      <w:r w:rsidR="00FD07C3">
        <w:rPr>
          <w:rFonts w:ascii="Times New Roman" w:hAnsi="Times New Roman"/>
          <w:sz w:val="24"/>
          <w:szCs w:val="24"/>
          <w:lang w:val="uk-UA"/>
        </w:rPr>
        <w:t>,</w:t>
      </w:r>
      <w:r w:rsidR="00FD07C3" w:rsidRPr="00C87E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07C3"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="00FD07C3"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 w:rsidR="00FD07C3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Pr="00204E8C">
        <w:rPr>
          <w:rFonts w:ascii="Times New Roman" w:hAnsi="Times New Roman"/>
          <w:sz w:val="24"/>
          <w:szCs w:val="24"/>
          <w:lang w:val="uk-UA"/>
        </w:rPr>
        <w:t>50220000-3 – Поточний ремонт тепловоза в обсязі ПР-1 ТГМ-23Б                № 2756</w:t>
      </w:r>
      <w:r w:rsidR="00C87E9C"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204E8C" w:rsidRPr="00987F8D" w:rsidRDefault="00204E8C" w:rsidP="00204E8C">
      <w:pPr>
        <w:pStyle w:val="Default"/>
        <w:spacing w:before="240"/>
        <w:ind w:firstLine="567"/>
        <w:jc w:val="both"/>
      </w:pPr>
      <w:r w:rsidRPr="00987F8D"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наступних документів:</w:t>
      </w:r>
    </w:p>
    <w:p w:rsidR="00204E8C" w:rsidRPr="00561055" w:rsidRDefault="00204E8C" w:rsidP="00561055">
      <w:pPr>
        <w:pStyle w:val="Default"/>
        <w:ind w:firstLine="567"/>
        <w:jc w:val="both"/>
      </w:pPr>
      <w:r w:rsidRPr="00561055">
        <w:t>П</w:t>
      </w:r>
      <w:r w:rsidR="00561055" w:rsidRPr="00561055">
        <w:t xml:space="preserve">равила технічної експлуатації </w:t>
      </w:r>
      <w:r w:rsidRPr="00561055">
        <w:t>залізниць України</w:t>
      </w:r>
      <w:r w:rsidR="00561055" w:rsidRPr="00561055">
        <w:t>, затверджені наказом Міністерства транспорту України  від 20</w:t>
      </w:r>
      <w:r w:rsidR="00561055">
        <w:t>.12.</w:t>
      </w:r>
      <w:r w:rsidR="00561055" w:rsidRPr="00561055">
        <w:t xml:space="preserve">1996 р. </w:t>
      </w:r>
      <w:r w:rsidR="00561055">
        <w:t>№</w:t>
      </w:r>
      <w:r w:rsidR="00561055" w:rsidRPr="00561055">
        <w:t xml:space="preserve"> 411</w:t>
      </w:r>
      <w:r w:rsidRPr="00987F8D">
        <w:t>;</w:t>
      </w:r>
    </w:p>
    <w:p w:rsidR="00204E8C" w:rsidRPr="00987F8D" w:rsidRDefault="00204E8C" w:rsidP="00204E8C">
      <w:pPr>
        <w:pStyle w:val="Default"/>
        <w:ind w:firstLine="567"/>
        <w:jc w:val="both"/>
      </w:pPr>
      <w:r w:rsidRPr="00987F8D">
        <w:t xml:space="preserve">Наказ Укрзалізниці </w:t>
      </w:r>
      <w:r w:rsidR="00561055">
        <w:t xml:space="preserve">від </w:t>
      </w:r>
      <w:r w:rsidRPr="00987F8D">
        <w:t xml:space="preserve">30.06.2010 № 093-ЦЗ «Положення </w:t>
      </w:r>
      <w:r w:rsidR="00561055">
        <w:t>п</w:t>
      </w:r>
      <w:r w:rsidRPr="00987F8D">
        <w:t>ро планово-попереджувальну систему ремонту і технічного обслуговування тягового рухомого складу (ТРС)»;</w:t>
      </w:r>
    </w:p>
    <w:p w:rsidR="00204E8C" w:rsidRPr="00987F8D" w:rsidRDefault="00561055" w:rsidP="00204E8C">
      <w:pPr>
        <w:pStyle w:val="Default"/>
        <w:ind w:firstLine="567"/>
        <w:jc w:val="both"/>
      </w:pPr>
      <w:r>
        <w:t>Н</w:t>
      </w:r>
      <w:r w:rsidR="00204E8C" w:rsidRPr="00987F8D">
        <w:t>аказ ПАТ «Укрзалізниця» «Про порядок здійснення контролю за виїздом на колії загального користування станцій примикання локомотивів інших відомств, підприємств та організацій – власників під’їзних колій» № 94/од від 17.02.2020;</w:t>
      </w:r>
    </w:p>
    <w:p w:rsidR="00204E8C" w:rsidRPr="00987F8D" w:rsidRDefault="00204E8C" w:rsidP="00204E8C">
      <w:pPr>
        <w:pStyle w:val="Default"/>
        <w:ind w:firstLine="567"/>
        <w:jc w:val="both"/>
      </w:pPr>
      <w:r w:rsidRPr="00987F8D">
        <w:t>Тепловози ТГМ-23. Керівництво по експлуатації та обслуговуванню;</w:t>
      </w:r>
    </w:p>
    <w:p w:rsidR="00DA30BD" w:rsidRDefault="00DA30BD" w:rsidP="00FD07C3">
      <w:pPr>
        <w:pStyle w:val="Default"/>
        <w:spacing w:before="240"/>
        <w:ind w:firstLine="567"/>
        <w:jc w:val="both"/>
      </w:pPr>
      <w:r w:rsidRPr="00470D5B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t>дж</w:t>
      </w:r>
      <w:r w:rsidRPr="00470D5B">
        <w:t>еної центральним органом виконавчої вла</w:t>
      </w:r>
      <w:r w:rsidR="00470D5B" w:rsidRPr="00470D5B">
        <w:t>ди, що забезпечує формування та реалізує державну політику у сфері публ</w:t>
      </w:r>
      <w:r w:rsidR="0059414E">
        <w:t>і</w:t>
      </w:r>
      <w:r w:rsidR="00470D5B" w:rsidRPr="00470D5B">
        <w:t>чних закупівель, примірної методики визначення оч</w:t>
      </w:r>
      <w:r w:rsidR="0059414E">
        <w:t>і</w:t>
      </w:r>
      <w:r w:rsidR="00470D5B" w:rsidRPr="00470D5B"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97452A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закупівлю: </w:t>
      </w:r>
      <w:r w:rsidRPr="0097452A">
        <w:rPr>
          <w:rFonts w:ascii="Times New Roman" w:hAnsi="Times New Roman"/>
          <w:sz w:val="24"/>
          <w:szCs w:val="24"/>
          <w:lang w:val="uk-UA"/>
        </w:rPr>
        <w:t>https://prozorro.gov.ua/tender/UA-2022-08-12-008316-a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81B"/>
    <w:multiLevelType w:val="hybridMultilevel"/>
    <w:tmpl w:val="A84AA106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A98"/>
    <w:multiLevelType w:val="hybridMultilevel"/>
    <w:tmpl w:val="E6003F3E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68F247D1"/>
    <w:multiLevelType w:val="hybridMultilevel"/>
    <w:tmpl w:val="DD823F94"/>
    <w:lvl w:ilvl="0" w:tplc="7E82DF5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1F425D"/>
    <w:rsid w:val="00204E8C"/>
    <w:rsid w:val="002B7A48"/>
    <w:rsid w:val="00336B7A"/>
    <w:rsid w:val="00337038"/>
    <w:rsid w:val="00470D5B"/>
    <w:rsid w:val="00561055"/>
    <w:rsid w:val="0059414E"/>
    <w:rsid w:val="005D2AD8"/>
    <w:rsid w:val="00610D37"/>
    <w:rsid w:val="007B0331"/>
    <w:rsid w:val="00896528"/>
    <w:rsid w:val="00931E70"/>
    <w:rsid w:val="00971251"/>
    <w:rsid w:val="0097452A"/>
    <w:rsid w:val="00A63A9B"/>
    <w:rsid w:val="00AD1A93"/>
    <w:rsid w:val="00AE4C89"/>
    <w:rsid w:val="00B06642"/>
    <w:rsid w:val="00BD587E"/>
    <w:rsid w:val="00C87E9C"/>
    <w:rsid w:val="00CD47BF"/>
    <w:rsid w:val="00CE4E68"/>
    <w:rsid w:val="00CF2DD5"/>
    <w:rsid w:val="00D25D89"/>
    <w:rsid w:val="00DA30BD"/>
    <w:rsid w:val="00DF31EF"/>
    <w:rsid w:val="00FC7055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698E3-1B9C-414E-BD99-54DFD515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610D37"/>
    <w:pPr>
      <w:tabs>
        <w:tab w:val="left" w:pos="993"/>
      </w:tabs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link w:val="3"/>
    <w:rsid w:val="00610D37"/>
    <w:rPr>
      <w:rFonts w:ascii="Times New Roman" w:eastAsia="Times New Roman" w:hAnsi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1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56105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2022-09-29T12:15:00Z</dcterms:created>
  <dcterms:modified xsi:type="dcterms:W3CDTF">2022-09-29T12:15:00Z</dcterms:modified>
</cp:coreProperties>
</file>