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B2" w:rsidRDefault="00CA2B49" w:rsidP="007D4E42">
      <w:pPr>
        <w:spacing w:after="0" w:line="240" w:lineRule="auto"/>
        <w:jc w:val="center"/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CPV </w:t>
      </w:r>
      <w:r w:rsidR="009A59A6">
        <w:t>44620000-2 по ДК 021:2015 – Радіатори і котли для систем центрального опалення та їх деталі (Радіатори біметалеві та кронштейни)</w:t>
      </w:r>
      <w:r w:rsidR="00076B78">
        <w:t>. РПЗ – 9.649</w:t>
      </w:r>
      <w:bookmarkStart w:id="0" w:name="_GoBack"/>
      <w:bookmarkEnd w:id="0"/>
    </w:p>
    <w:p w:rsidR="00076B78" w:rsidRPr="00F60DB2" w:rsidRDefault="00076B78" w:rsidP="007D4E42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BA3A5B" w:rsidRPr="00F60DB2" w:rsidRDefault="00076B78" w:rsidP="00F60DB2">
      <w:pPr>
        <w:pStyle w:val="a4"/>
        <w:tabs>
          <w:tab w:val="left" w:pos="284"/>
        </w:tabs>
        <w:spacing w:line="20" w:lineRule="atLeast"/>
        <w:ind w:left="0"/>
        <w:jc w:val="center"/>
        <w:rPr>
          <w:lang w:val="uk-UA"/>
        </w:rPr>
      </w:pPr>
      <w:r w:rsidRPr="00076B78">
        <w:rPr>
          <w:lang w:val="uk-UA"/>
        </w:rPr>
        <w:t>UA-2025-10-30-000728-a</w:t>
      </w:r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76B78"/>
    <w:rsid w:val="000B2911"/>
    <w:rsid w:val="000F05E8"/>
    <w:rsid w:val="000F34B1"/>
    <w:rsid w:val="0015112B"/>
    <w:rsid w:val="00183CFA"/>
    <w:rsid w:val="001C1A54"/>
    <w:rsid w:val="00340030"/>
    <w:rsid w:val="003F7AB9"/>
    <w:rsid w:val="00452C92"/>
    <w:rsid w:val="004E66B2"/>
    <w:rsid w:val="005243D2"/>
    <w:rsid w:val="006858F6"/>
    <w:rsid w:val="006E6090"/>
    <w:rsid w:val="00734955"/>
    <w:rsid w:val="007D4E42"/>
    <w:rsid w:val="008343E2"/>
    <w:rsid w:val="0089560F"/>
    <w:rsid w:val="008E58B5"/>
    <w:rsid w:val="00942B0F"/>
    <w:rsid w:val="009A59A6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2022-04-27T05:58:00Z</dcterms:created>
  <dcterms:modified xsi:type="dcterms:W3CDTF">2025-10-30T07:15:00Z</dcterms:modified>
</cp:coreProperties>
</file>