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2D" w:rsidRDefault="00DC642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DC642D">
        <w:rPr>
          <w:b/>
          <w:szCs w:val="24"/>
        </w:rPr>
        <w:t>Відкриті торги з особливостями</w:t>
      </w:r>
    </w:p>
    <w:p w:rsidR="00DC642D" w:rsidRDefault="00DC642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314D8" w:rsidRDefault="0048687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486877">
        <w:rPr>
          <w:b/>
          <w:szCs w:val="24"/>
        </w:rPr>
        <w:t xml:space="preserve">од  </w:t>
      </w:r>
      <w:r w:rsidR="00E42B52" w:rsidRPr="00E42B52">
        <w:rPr>
          <w:b/>
          <w:szCs w:val="24"/>
        </w:rPr>
        <w:t xml:space="preserve"> CPV 39290000-1 по ДК 021:2015 – Фурнітура різна (Інформаційна продукція), згідно з РПЗ: 9.434</w:t>
      </w:r>
    </w:p>
    <w:p w:rsidR="00402692" w:rsidRDefault="0040269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C642D" w:rsidRDefault="0040269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402692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Номер у </w:t>
      </w:r>
      <w:proofErr w:type="spellStart"/>
      <w:r w:rsidRPr="00402692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Prozorro</w:t>
      </w:r>
      <w:proofErr w:type="spellEnd"/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402692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UA-2025-07-10-003167-a</w:t>
      </w:r>
    </w:p>
    <w:p w:rsidR="00402692" w:rsidRDefault="0040269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402692" w:rsidRPr="00402692" w:rsidRDefault="00402692" w:rsidP="00402692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10.07.2025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02692"/>
    <w:rsid w:val="004166E0"/>
    <w:rsid w:val="00417067"/>
    <w:rsid w:val="00464352"/>
    <w:rsid w:val="00486877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C642D"/>
    <w:rsid w:val="00DF0DA8"/>
    <w:rsid w:val="00E14A75"/>
    <w:rsid w:val="00E42B52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cp:lastPrinted>2023-01-30T07:09:00Z</cp:lastPrinted>
  <dcterms:created xsi:type="dcterms:W3CDTF">2021-02-19T08:13:00Z</dcterms:created>
  <dcterms:modified xsi:type="dcterms:W3CDTF">2025-07-10T08:17:00Z</dcterms:modified>
</cp:coreProperties>
</file>