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44EA" w:rsidRDefault="00A672C6" w:rsidP="003744EA">
      <w:pPr>
        <w:jc w:val="center"/>
        <w:rPr>
          <w:rFonts w:eastAsia="Times New Roman"/>
          <w:b/>
          <w:szCs w:val="24"/>
          <w:lang w:eastAsia="ru-RU"/>
        </w:rPr>
      </w:pPr>
      <w:r>
        <w:rPr>
          <w:rFonts w:eastAsia="Times New Roman"/>
          <w:b/>
          <w:szCs w:val="24"/>
          <w:lang w:eastAsia="ru-RU"/>
        </w:rPr>
        <w:t xml:space="preserve">Товар - </w:t>
      </w:r>
      <w:r w:rsidR="00A22415" w:rsidRPr="00A22415">
        <w:rPr>
          <w:rFonts w:eastAsia="Times New Roman"/>
          <w:b/>
          <w:szCs w:val="24"/>
          <w:lang w:eastAsia="ru-RU"/>
        </w:rPr>
        <w:t>код CPV24910000-6 по ДК 021:2015 – Клеї (Клеї), згідно з РПЗ 2025: 9.262</w:t>
      </w:r>
    </w:p>
    <w:p w:rsidR="0035460B" w:rsidRPr="0035460B" w:rsidRDefault="0035460B" w:rsidP="0035460B">
      <w:pPr>
        <w:jc w:val="center"/>
        <w:rPr>
          <w:rFonts w:eastAsia="Times New Roman"/>
          <w:b/>
          <w:szCs w:val="24"/>
          <w:lang w:val="ru-RU" w:eastAsia="ru-RU"/>
        </w:rPr>
      </w:pPr>
      <w:r w:rsidRPr="0035460B">
        <w:rPr>
          <w:rFonts w:eastAsia="Times New Roman"/>
          <w:b/>
          <w:szCs w:val="24"/>
          <w:lang w:val="ru-RU" w:eastAsia="ru-RU"/>
        </w:rPr>
        <w:br/>
        <w:t xml:space="preserve">Номер у </w:t>
      </w:r>
      <w:proofErr w:type="spellStart"/>
      <w:r w:rsidRPr="0035460B">
        <w:rPr>
          <w:rFonts w:eastAsia="Times New Roman"/>
          <w:b/>
          <w:szCs w:val="24"/>
          <w:lang w:val="ru-RU" w:eastAsia="ru-RU"/>
        </w:rPr>
        <w:t>Prozorro</w:t>
      </w:r>
      <w:proofErr w:type="spellEnd"/>
    </w:p>
    <w:p w:rsidR="0035460B" w:rsidRPr="0035460B" w:rsidRDefault="0035460B" w:rsidP="0035460B">
      <w:pPr>
        <w:jc w:val="center"/>
        <w:rPr>
          <w:rFonts w:eastAsia="Times New Roman"/>
          <w:b/>
          <w:szCs w:val="24"/>
          <w:lang w:val="ru-RU" w:eastAsia="ru-RU"/>
        </w:rPr>
      </w:pPr>
      <w:hyperlink r:id="rId4" w:tgtFrame="_blank" w:history="1">
        <w:r w:rsidRPr="0035460B">
          <w:rPr>
            <w:rStyle w:val="a9"/>
            <w:rFonts w:eastAsia="Times New Roman"/>
            <w:b/>
            <w:szCs w:val="24"/>
            <w:lang w:val="ru-RU" w:eastAsia="ru-RU"/>
          </w:rPr>
          <w:t>UA-2025-05-28-002977-a</w:t>
        </w:r>
      </w:hyperlink>
    </w:p>
    <w:p w:rsidR="0035460B" w:rsidRDefault="0035460B" w:rsidP="003744EA">
      <w:pPr>
        <w:jc w:val="center"/>
        <w:rPr>
          <w:rFonts w:eastAsia="Times New Roman"/>
          <w:b/>
          <w:szCs w:val="24"/>
          <w:lang w:eastAsia="ru-RU"/>
        </w:rPr>
      </w:pPr>
    </w:p>
    <w:p w:rsidR="0035460B" w:rsidRPr="0035460B" w:rsidRDefault="0035460B" w:rsidP="0035460B">
      <w:pPr>
        <w:tabs>
          <w:tab w:val="left" w:pos="726"/>
        </w:tabs>
        <w:rPr>
          <w:b/>
          <w:color w:val="000000"/>
          <w:lang w:val="en-US"/>
        </w:rPr>
      </w:pPr>
      <w:r>
        <w:rPr>
          <w:b/>
          <w:color w:val="000000"/>
        </w:rPr>
        <w:tab/>
      </w:r>
      <w:r>
        <w:rPr>
          <w:b/>
          <w:color w:val="000000"/>
          <w:lang w:val="en-US"/>
        </w:rPr>
        <w:t>28.05.2025</w:t>
      </w: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3"/>
        <w:gridCol w:w="4672"/>
      </w:tblGrid>
      <w:tr w:rsidR="000B0F46" w:rsidRPr="00342CCE" w:rsidTr="00342CCE">
        <w:tc>
          <w:tcPr>
            <w:tcW w:w="4785" w:type="dxa"/>
          </w:tcPr>
          <w:p w:rsidR="000B0F46" w:rsidRDefault="000B0F46" w:rsidP="000B0F4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</w:tcPr>
          <w:p w:rsidR="000B0F46" w:rsidRDefault="000B0F46" w:rsidP="000B0F4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0B0F46" w:rsidRPr="00342CCE" w:rsidTr="00342CCE">
        <w:tc>
          <w:tcPr>
            <w:tcW w:w="4785" w:type="dxa"/>
          </w:tcPr>
          <w:p w:rsidR="000B0F46" w:rsidRDefault="000B0F46" w:rsidP="000B0F46">
            <w:pPr>
              <w:spacing w:after="0" w:line="240" w:lineRule="auto"/>
              <w:jc w:val="both"/>
              <w:rPr>
                <w:b/>
              </w:rPr>
            </w:pPr>
            <w:r>
              <w:rPr>
                <w:sz w:val="22"/>
                <w:szCs w:val="24"/>
                <w:lang w:eastAsia="ru-RU"/>
              </w:rPr>
              <w:t>Технічні та якісні характеристики визначені у відповідному додатку до тендерної документації та встановлені відповідно до вимог та положень нормативних і виробничих документів АТ «НАЕК «Енергоатом», філії ВП ПАЕС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0B0F46" w:rsidRDefault="000B0F46" w:rsidP="000B0F46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2"/>
                <w:szCs w:val="24"/>
                <w:lang w:eastAsia="ru-RU"/>
              </w:rPr>
      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      </w:r>
          </w:p>
        </w:tc>
      </w:tr>
    </w:tbl>
    <w:p w:rsidR="00017397" w:rsidRDefault="00017397" w:rsidP="00D2078A">
      <w:pPr>
        <w:spacing w:after="0" w:line="240" w:lineRule="auto"/>
        <w:jc w:val="both"/>
        <w:rPr>
          <w:b/>
        </w:rPr>
      </w:pPr>
    </w:p>
    <w:p w:rsidR="006E4DC7" w:rsidRDefault="006E4DC7" w:rsidP="00D2078A">
      <w:pPr>
        <w:spacing w:after="0" w:line="240" w:lineRule="auto"/>
        <w:jc w:val="both"/>
        <w:rPr>
          <w:b/>
        </w:rPr>
      </w:pPr>
    </w:p>
    <w:p w:rsidR="006E4DC7" w:rsidRDefault="006E4DC7" w:rsidP="00D2078A">
      <w:pPr>
        <w:spacing w:after="0" w:line="240" w:lineRule="auto"/>
        <w:jc w:val="both"/>
        <w:rPr>
          <w:b/>
        </w:rPr>
      </w:pPr>
    </w:p>
    <w:p w:rsidR="006E4DC7" w:rsidRDefault="006E4DC7" w:rsidP="00D2078A">
      <w:pPr>
        <w:spacing w:after="0" w:line="240" w:lineRule="auto"/>
        <w:jc w:val="both"/>
        <w:rPr>
          <w:b/>
        </w:rPr>
      </w:pPr>
    </w:p>
    <w:p w:rsidR="006E4DC7" w:rsidRPr="002D7660" w:rsidRDefault="006E4DC7" w:rsidP="00D2078A">
      <w:pPr>
        <w:spacing w:after="0" w:line="240" w:lineRule="auto"/>
        <w:jc w:val="both"/>
        <w:rPr>
          <w:b/>
        </w:rPr>
      </w:pPr>
    </w:p>
    <w:p w:rsidR="00017397" w:rsidRPr="001F5ED6" w:rsidRDefault="00061EC7" w:rsidP="00B35514">
      <w:pPr>
        <w:spacing w:after="0" w:line="240" w:lineRule="auto"/>
        <w:jc w:val="both"/>
        <w:rPr>
          <w:b/>
          <w:szCs w:val="24"/>
        </w:rPr>
      </w:pPr>
      <w:r>
        <w:rPr>
          <w:spacing w:val="1"/>
          <w:szCs w:val="24"/>
        </w:rPr>
        <w:t xml:space="preserve"> </w:t>
      </w:r>
    </w:p>
    <w:p w:rsidR="00017397" w:rsidRPr="009D0E07" w:rsidRDefault="008A3750" w:rsidP="00B35514">
      <w:pPr>
        <w:spacing w:after="0" w:line="240" w:lineRule="auto"/>
        <w:jc w:val="both"/>
        <w:rPr>
          <w:szCs w:val="24"/>
        </w:rPr>
      </w:pPr>
      <w:r>
        <w:rPr>
          <w:spacing w:val="1"/>
          <w:szCs w:val="24"/>
        </w:rPr>
        <w:t xml:space="preserve"> </w:t>
      </w:r>
    </w:p>
    <w:p w:rsidR="00017397" w:rsidRPr="00686984" w:rsidRDefault="00017397" w:rsidP="002D7660">
      <w:pPr>
        <w:tabs>
          <w:tab w:val="left" w:pos="5395"/>
        </w:tabs>
        <w:spacing w:after="0" w:line="240" w:lineRule="auto"/>
        <w:jc w:val="both"/>
      </w:pPr>
    </w:p>
    <w:sectPr w:rsidR="00017397" w:rsidRPr="00686984" w:rsidSect="00230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78A"/>
    <w:rsid w:val="00006B26"/>
    <w:rsid w:val="00017397"/>
    <w:rsid w:val="00061EC7"/>
    <w:rsid w:val="000627AA"/>
    <w:rsid w:val="000B0F46"/>
    <w:rsid w:val="000E265E"/>
    <w:rsid w:val="000F34B1"/>
    <w:rsid w:val="0011125C"/>
    <w:rsid w:val="00157759"/>
    <w:rsid w:val="00183CFA"/>
    <w:rsid w:val="001969D4"/>
    <w:rsid w:val="001C1A54"/>
    <w:rsid w:val="001C685A"/>
    <w:rsid w:val="001F5ED6"/>
    <w:rsid w:val="00230DFA"/>
    <w:rsid w:val="00290B6B"/>
    <w:rsid w:val="002973E6"/>
    <w:rsid w:val="002D7660"/>
    <w:rsid w:val="002F6801"/>
    <w:rsid w:val="00342CCE"/>
    <w:rsid w:val="0035460B"/>
    <w:rsid w:val="003744EA"/>
    <w:rsid w:val="00394520"/>
    <w:rsid w:val="003F08DE"/>
    <w:rsid w:val="004166E0"/>
    <w:rsid w:val="00417067"/>
    <w:rsid w:val="00464352"/>
    <w:rsid w:val="004D0770"/>
    <w:rsid w:val="00504AB0"/>
    <w:rsid w:val="00524680"/>
    <w:rsid w:val="00640059"/>
    <w:rsid w:val="006522F0"/>
    <w:rsid w:val="00686984"/>
    <w:rsid w:val="006C332F"/>
    <w:rsid w:val="006E4DC7"/>
    <w:rsid w:val="00702958"/>
    <w:rsid w:val="007478F1"/>
    <w:rsid w:val="0076425C"/>
    <w:rsid w:val="007647A7"/>
    <w:rsid w:val="007A22BB"/>
    <w:rsid w:val="007E64BF"/>
    <w:rsid w:val="0089560F"/>
    <w:rsid w:val="008A3750"/>
    <w:rsid w:val="008E2AD0"/>
    <w:rsid w:val="00916D7B"/>
    <w:rsid w:val="00946437"/>
    <w:rsid w:val="00951B85"/>
    <w:rsid w:val="00992C9C"/>
    <w:rsid w:val="009B5141"/>
    <w:rsid w:val="009D0E07"/>
    <w:rsid w:val="00A22415"/>
    <w:rsid w:val="00A3554C"/>
    <w:rsid w:val="00A672C6"/>
    <w:rsid w:val="00A96A4C"/>
    <w:rsid w:val="00AB4F95"/>
    <w:rsid w:val="00AB52AA"/>
    <w:rsid w:val="00AF138A"/>
    <w:rsid w:val="00B165F7"/>
    <w:rsid w:val="00B35514"/>
    <w:rsid w:val="00B71BF6"/>
    <w:rsid w:val="00BC192C"/>
    <w:rsid w:val="00BC2087"/>
    <w:rsid w:val="00BE74E5"/>
    <w:rsid w:val="00C13AA7"/>
    <w:rsid w:val="00C23844"/>
    <w:rsid w:val="00C666C2"/>
    <w:rsid w:val="00CB7CF5"/>
    <w:rsid w:val="00D2078A"/>
    <w:rsid w:val="00D24943"/>
    <w:rsid w:val="00D300D5"/>
    <w:rsid w:val="00D64335"/>
    <w:rsid w:val="00D82884"/>
    <w:rsid w:val="00D83F16"/>
    <w:rsid w:val="00DA2A81"/>
    <w:rsid w:val="00DF0DA8"/>
    <w:rsid w:val="00E14A75"/>
    <w:rsid w:val="00E553BB"/>
    <w:rsid w:val="00E97855"/>
    <w:rsid w:val="00F71187"/>
    <w:rsid w:val="00F721DA"/>
    <w:rsid w:val="00FA370C"/>
    <w:rsid w:val="00FD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A6EB196-5717-4B14-B478-7B30BA795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BF6"/>
    <w:pPr>
      <w:spacing w:after="200" w:line="276" w:lineRule="auto"/>
    </w:pPr>
    <w:rPr>
      <w:rFonts w:ascii="Times New Roman" w:hAnsi="Times New Roman"/>
      <w:sz w:val="24"/>
      <w:szCs w:val="22"/>
      <w:lang w:val="uk-UA" w:eastAsia="en-US"/>
    </w:rPr>
  </w:style>
  <w:style w:type="paragraph" w:styleId="1">
    <w:name w:val="heading 1"/>
    <w:basedOn w:val="a"/>
    <w:next w:val="a"/>
    <w:link w:val="10"/>
    <w:uiPriority w:val="99"/>
    <w:qFormat/>
    <w:rsid w:val="00E14A7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14A75"/>
    <w:rPr>
      <w:rFonts w:ascii="Cambria" w:hAnsi="Cambria" w:cs="Times New Roman"/>
      <w:b/>
      <w:color w:val="365F91"/>
      <w:sz w:val="28"/>
      <w:lang w:val="uk-UA"/>
    </w:rPr>
  </w:style>
  <w:style w:type="character" w:styleId="a3">
    <w:name w:val="Strong"/>
    <w:uiPriority w:val="99"/>
    <w:qFormat/>
    <w:rsid w:val="00B71BF6"/>
    <w:rPr>
      <w:rFonts w:cs="Times New Roman"/>
      <w:b/>
      <w:bCs/>
    </w:rPr>
  </w:style>
  <w:style w:type="paragraph" w:styleId="a4">
    <w:name w:val="List Paragraph"/>
    <w:basedOn w:val="a"/>
    <w:uiPriority w:val="99"/>
    <w:qFormat/>
    <w:rsid w:val="00B71BF6"/>
    <w:pPr>
      <w:ind w:left="720"/>
      <w:contextualSpacing/>
    </w:pPr>
    <w:rPr>
      <w:lang w:val="ru-RU"/>
    </w:rPr>
  </w:style>
  <w:style w:type="paragraph" w:styleId="a5">
    <w:name w:val="No Spacing"/>
    <w:uiPriority w:val="99"/>
    <w:qFormat/>
    <w:rsid w:val="00B71BF6"/>
    <w:rPr>
      <w:rFonts w:ascii="Times New Roman" w:hAnsi="Times New Roman"/>
      <w:sz w:val="24"/>
      <w:szCs w:val="22"/>
      <w:lang w:eastAsia="en-US"/>
    </w:rPr>
  </w:style>
  <w:style w:type="table" w:styleId="a6">
    <w:name w:val="Table Grid"/>
    <w:basedOn w:val="a1"/>
    <w:uiPriority w:val="99"/>
    <w:rsid w:val="00D20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2F68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link w:val="a7"/>
    <w:uiPriority w:val="99"/>
    <w:semiHidden/>
    <w:locked/>
    <w:rsid w:val="002F6801"/>
    <w:rPr>
      <w:rFonts w:ascii="Segoe UI" w:hAnsi="Segoe UI" w:cs="Segoe UI"/>
      <w:sz w:val="18"/>
      <w:szCs w:val="18"/>
      <w:lang w:val="uk-UA"/>
    </w:rPr>
  </w:style>
  <w:style w:type="character" w:styleId="a9">
    <w:name w:val="Hyperlink"/>
    <w:basedOn w:val="a0"/>
    <w:uiPriority w:val="99"/>
    <w:unhideWhenUsed/>
    <w:rsid w:val="0035460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90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4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0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uk/tender/UA-2025-05-28-002977-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cp:lastPrinted>2024-09-03T09:17:00Z</cp:lastPrinted>
  <dcterms:created xsi:type="dcterms:W3CDTF">2025-01-14T06:10:00Z</dcterms:created>
  <dcterms:modified xsi:type="dcterms:W3CDTF">2025-05-28T07:50:00Z</dcterms:modified>
</cp:coreProperties>
</file>