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078A" w:rsidRDefault="00B55036" w:rsidP="00B55036">
      <w:pPr>
        <w:spacing w:after="0" w:line="240" w:lineRule="auto"/>
        <w:jc w:val="center"/>
        <w:rPr>
          <w:szCs w:val="24"/>
        </w:rPr>
      </w:pPr>
      <w:r>
        <w:rPr>
          <w:bCs/>
          <w:iCs/>
          <w:szCs w:val="24"/>
        </w:rPr>
        <w:t>К</w:t>
      </w:r>
      <w:r w:rsidR="002310FE">
        <w:rPr>
          <w:szCs w:val="24"/>
        </w:rPr>
        <w:t xml:space="preserve">од </w:t>
      </w:r>
      <w:r w:rsidR="002310FE" w:rsidRPr="00F05AB2">
        <w:rPr>
          <w:szCs w:val="24"/>
        </w:rPr>
        <w:t>CPV 50510000-3</w:t>
      </w:r>
      <w:r w:rsidR="002310FE">
        <w:rPr>
          <w:szCs w:val="24"/>
        </w:rPr>
        <w:t xml:space="preserve"> по ДК 021:2015 </w:t>
      </w:r>
      <w:r w:rsidR="002310FE" w:rsidRPr="00F05AB2">
        <w:rPr>
          <w:szCs w:val="24"/>
        </w:rPr>
        <w:t>Послуги з ремонту і технічного обслуговування насосів, клапанів, кранів, металевих контейнерів (Капітальний ремонт маслостанції фірми "HYTORC"- 1 од. та гідроключів фірми "HYTORC" – 5 од.)</w:t>
      </w:r>
    </w:p>
    <w:p w:rsidR="00B55036" w:rsidRDefault="00B55036" w:rsidP="00B55036">
      <w:pPr>
        <w:spacing w:after="0" w:line="240" w:lineRule="auto"/>
        <w:jc w:val="center"/>
      </w:pPr>
      <w:bookmarkStart w:id="0" w:name="_GoBack"/>
      <w:bookmarkEnd w:id="0"/>
    </w:p>
    <w:p w:rsidR="00B55036" w:rsidRDefault="00B55036" w:rsidP="00B55036">
      <w:pPr>
        <w:spacing w:after="0" w:line="240" w:lineRule="auto"/>
        <w:jc w:val="center"/>
      </w:pPr>
      <w:r w:rsidRPr="00B55036">
        <w:t>UA-2025-04-28-001891-a</w:t>
      </w:r>
    </w:p>
    <w:p w:rsidR="00B55036" w:rsidRDefault="00B55036" w:rsidP="00B5503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73"/>
        <w:gridCol w:w="4672"/>
      </w:tblGrid>
      <w:tr w:rsidR="00D2078A" w:rsidRPr="00D2078A" w:rsidTr="00D2078A">
        <w:tc>
          <w:tcPr>
            <w:tcW w:w="4785" w:type="dxa"/>
          </w:tcPr>
          <w:p w:rsidR="00D2078A" w:rsidRPr="00C13AA7" w:rsidRDefault="00D2078A" w:rsidP="00D2078A">
            <w:pPr>
              <w:jc w:val="center"/>
              <w:rPr>
                <w:rFonts w:cs="Times New Roman"/>
                <w:b/>
              </w:rPr>
            </w:pPr>
            <w:r w:rsidRPr="00920C24">
              <w:rPr>
                <w:rFonts w:eastAsia="Times New Roman" w:cs="Times New Roman"/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</w:t>
            </w:r>
            <w:r w:rsidRPr="00C13AA7">
              <w:rPr>
                <w:rFonts w:eastAsia="Times New Roman" w:cs="Times New Roman"/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920C24">
              <w:rPr>
                <w:rFonts w:eastAsia="Times New Roman" w:cs="Times New Roman"/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D2078A" w:rsidRPr="00C13AA7" w:rsidRDefault="00D2078A" w:rsidP="00D2078A">
            <w:pPr>
              <w:jc w:val="center"/>
              <w:rPr>
                <w:rFonts w:cs="Times New Roman"/>
                <w:b/>
              </w:rPr>
            </w:pPr>
            <w:r w:rsidRPr="00920C24">
              <w:rPr>
                <w:rFonts w:eastAsia="Times New Roman" w:cs="Times New Roman"/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</w:t>
            </w:r>
            <w:r w:rsidRPr="00C13AA7">
              <w:rPr>
                <w:rFonts w:eastAsia="Times New Roman" w:cs="Times New Roman"/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920C24">
              <w:rPr>
                <w:rFonts w:eastAsia="Times New Roman" w:cs="Times New Roman"/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очікуваної вартості предмета закупівлі</w:t>
            </w:r>
          </w:p>
        </w:tc>
      </w:tr>
      <w:tr w:rsidR="00D2078A" w:rsidRPr="00D2078A" w:rsidTr="00BF6E72">
        <w:trPr>
          <w:trHeight w:val="2580"/>
        </w:trPr>
        <w:tc>
          <w:tcPr>
            <w:tcW w:w="4785" w:type="dxa"/>
          </w:tcPr>
          <w:p w:rsidR="00686984" w:rsidRPr="0047426F" w:rsidRDefault="0047426F" w:rsidP="00485BDA">
            <w:pPr>
              <w:jc w:val="both"/>
              <w:rPr>
                <w:rFonts w:cs="Times New Roman"/>
                <w:b/>
              </w:rPr>
            </w:pPr>
            <w:r w:rsidRPr="001D7D9A">
              <w:rPr>
                <w:rFonts w:eastAsia="Times New Roman" w:cs="Times New Roman"/>
                <w:szCs w:val="24"/>
                <w:lang w:eastAsia="ru-RU"/>
              </w:rPr>
              <w:t xml:space="preserve"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</w:t>
            </w:r>
            <w:r w:rsidR="00C7296A" w:rsidRPr="00C7296A">
              <w:rPr>
                <w:rFonts w:eastAsia="Times New Roman" w:cs="Times New Roman"/>
                <w:szCs w:val="24"/>
                <w:lang w:eastAsia="ru-RU"/>
              </w:rPr>
              <w:t>АТ</w:t>
            </w:r>
            <w:r w:rsidRPr="001D7D9A">
              <w:rPr>
                <w:rFonts w:eastAsia="Times New Roman" w:cs="Times New Roman"/>
                <w:szCs w:val="24"/>
                <w:lang w:eastAsia="ru-RU"/>
              </w:rPr>
              <w:t xml:space="preserve"> «НАЕК «Енергоатом», </w:t>
            </w:r>
            <w:r w:rsidR="00E500F4">
              <w:rPr>
                <w:rFonts w:eastAsia="Times New Roman" w:cs="Times New Roman"/>
                <w:szCs w:val="24"/>
                <w:lang w:eastAsia="ru-RU"/>
              </w:rPr>
              <w:t>філія «</w:t>
            </w:r>
            <w:r w:rsidRPr="001D7D9A">
              <w:rPr>
                <w:rFonts w:eastAsia="Times New Roman" w:cs="Times New Roman"/>
                <w:szCs w:val="24"/>
                <w:lang w:eastAsia="ru-RU"/>
              </w:rPr>
              <w:t xml:space="preserve">ВП </w:t>
            </w:r>
            <w:r w:rsidR="00E500F4">
              <w:rPr>
                <w:rFonts w:eastAsia="Times New Roman" w:cs="Times New Roman"/>
                <w:szCs w:val="24"/>
                <w:lang w:eastAsia="ru-RU"/>
              </w:rPr>
              <w:t>«</w:t>
            </w:r>
            <w:r w:rsidR="00485BDA">
              <w:rPr>
                <w:rFonts w:eastAsia="Times New Roman" w:cs="Times New Roman"/>
                <w:szCs w:val="24"/>
                <w:lang w:eastAsia="ru-RU"/>
              </w:rPr>
              <w:t>П</w:t>
            </w:r>
            <w:r w:rsidRPr="001D7D9A">
              <w:rPr>
                <w:rFonts w:eastAsia="Times New Roman" w:cs="Times New Roman"/>
                <w:szCs w:val="24"/>
                <w:lang w:eastAsia="ru-RU"/>
              </w:rPr>
              <w:t>АЕС</w:t>
            </w:r>
            <w:r w:rsidR="00E500F4">
              <w:rPr>
                <w:rFonts w:eastAsia="Times New Roman" w:cs="Times New Roman"/>
                <w:szCs w:val="24"/>
                <w:lang w:eastAsia="ru-RU"/>
              </w:rPr>
              <w:t>»»</w:t>
            </w:r>
            <w:r w:rsidRPr="001D7D9A">
              <w:rPr>
                <w:rFonts w:eastAsia="Times New Roman" w:cs="Times New Roman"/>
                <w:szCs w:val="24"/>
                <w:lang w:eastAsia="ru-RU"/>
              </w:rPr>
              <w:t xml:space="preserve">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D2078A" w:rsidRPr="00C13AA7" w:rsidRDefault="00BF6E72" w:rsidP="00D2078A">
            <w:pPr>
              <w:jc w:val="both"/>
              <w:rPr>
                <w:sz w:val="20"/>
                <w:szCs w:val="20"/>
              </w:rPr>
            </w:pPr>
            <w:r w:rsidRPr="001D7D9A">
              <w:rPr>
                <w:rFonts w:eastAsia="Times New Roman" w:cs="Times New Roman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</w:tc>
      </w:tr>
    </w:tbl>
    <w:p w:rsidR="00D2078A" w:rsidRPr="0047426F" w:rsidRDefault="00D2078A" w:rsidP="00D2078A">
      <w:pPr>
        <w:spacing w:after="0" w:line="240" w:lineRule="auto"/>
        <w:jc w:val="both"/>
        <w:rPr>
          <w:b/>
        </w:rPr>
      </w:pPr>
    </w:p>
    <w:p w:rsidR="00686984" w:rsidRPr="0047426F" w:rsidRDefault="00686984" w:rsidP="00D2078A">
      <w:pPr>
        <w:spacing w:after="0" w:line="240" w:lineRule="auto"/>
        <w:jc w:val="both"/>
        <w:rPr>
          <w:b/>
        </w:rPr>
      </w:pPr>
    </w:p>
    <w:p w:rsidR="00686984" w:rsidRPr="0047426F" w:rsidRDefault="00686984" w:rsidP="00D2078A">
      <w:pPr>
        <w:spacing w:after="0" w:line="240" w:lineRule="auto"/>
        <w:jc w:val="both"/>
        <w:rPr>
          <w:b/>
        </w:rPr>
      </w:pPr>
    </w:p>
    <w:p w:rsidR="00686984" w:rsidRPr="0047426F" w:rsidRDefault="00686984" w:rsidP="00D2078A">
      <w:pPr>
        <w:spacing w:after="0" w:line="240" w:lineRule="auto"/>
        <w:jc w:val="both"/>
        <w:rPr>
          <w:b/>
        </w:rPr>
      </w:pPr>
    </w:p>
    <w:p w:rsidR="00686984" w:rsidRPr="00385D4C" w:rsidRDefault="00686984" w:rsidP="00E2145C">
      <w:pPr>
        <w:spacing w:after="0" w:line="240" w:lineRule="auto"/>
        <w:jc w:val="center"/>
      </w:pPr>
    </w:p>
    <w:sectPr w:rsidR="00686984" w:rsidRPr="00385D4C" w:rsidSect="00AC7B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78A"/>
    <w:rsid w:val="000F34B1"/>
    <w:rsid w:val="00163CBC"/>
    <w:rsid w:val="00183CFA"/>
    <w:rsid w:val="001C1A54"/>
    <w:rsid w:val="00211219"/>
    <w:rsid w:val="002310FE"/>
    <w:rsid w:val="00301BE3"/>
    <w:rsid w:val="00353173"/>
    <w:rsid w:val="00385D4C"/>
    <w:rsid w:val="003B20D5"/>
    <w:rsid w:val="0047426F"/>
    <w:rsid w:val="00485BDA"/>
    <w:rsid w:val="004A58A4"/>
    <w:rsid w:val="00501EFD"/>
    <w:rsid w:val="005350FD"/>
    <w:rsid w:val="00686984"/>
    <w:rsid w:val="006C3B35"/>
    <w:rsid w:val="00732076"/>
    <w:rsid w:val="007F6588"/>
    <w:rsid w:val="00832188"/>
    <w:rsid w:val="00847AED"/>
    <w:rsid w:val="0089560F"/>
    <w:rsid w:val="009F3200"/>
    <w:rsid w:val="00AB52AA"/>
    <w:rsid w:val="00AC7B69"/>
    <w:rsid w:val="00AF1A88"/>
    <w:rsid w:val="00B55036"/>
    <w:rsid w:val="00B71BF6"/>
    <w:rsid w:val="00BA4DC4"/>
    <w:rsid w:val="00BF6E72"/>
    <w:rsid w:val="00C13AA7"/>
    <w:rsid w:val="00C7296A"/>
    <w:rsid w:val="00CA4A52"/>
    <w:rsid w:val="00D2078A"/>
    <w:rsid w:val="00DA65D8"/>
    <w:rsid w:val="00E14A75"/>
    <w:rsid w:val="00E2145C"/>
    <w:rsid w:val="00E50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2D2347-C827-4876-A388-2B41B9913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rPr>
      <w:rFonts w:ascii="Times New Roman" w:hAnsi="Times New Roman"/>
      <w:sz w:val="24"/>
      <w:lang w:val="uk-UA"/>
    </w:rPr>
  </w:style>
  <w:style w:type="paragraph" w:styleId="1">
    <w:name w:val="heading 1"/>
    <w:basedOn w:val="a"/>
    <w:next w:val="a"/>
    <w:link w:val="10"/>
    <w:uiPriority w:val="9"/>
    <w:qFormat/>
    <w:rsid w:val="00E14A7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71BF6"/>
    <w:rPr>
      <w:b/>
      <w:bCs/>
    </w:rPr>
  </w:style>
  <w:style w:type="paragraph" w:styleId="a4">
    <w:name w:val="List Paragraph"/>
    <w:basedOn w:val="a"/>
    <w:uiPriority w:val="34"/>
    <w:qFormat/>
    <w:rsid w:val="00B71BF6"/>
    <w:pPr>
      <w:ind w:left="720"/>
      <w:contextualSpacing/>
    </w:pPr>
    <w:rPr>
      <w:lang w:val="ru-RU"/>
    </w:rPr>
  </w:style>
  <w:style w:type="character" w:customStyle="1" w:styleId="10">
    <w:name w:val="Заголовок 1 Знак"/>
    <w:link w:val="1"/>
    <w:uiPriority w:val="9"/>
    <w:rsid w:val="00E14A7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/>
    </w:rPr>
  </w:style>
  <w:style w:type="paragraph" w:styleId="a5">
    <w:name w:val="No Spacing"/>
    <w:uiPriority w:val="1"/>
    <w:qFormat/>
    <w:rsid w:val="00B71BF6"/>
    <w:pPr>
      <w:spacing w:after="0" w:line="240" w:lineRule="auto"/>
    </w:pPr>
    <w:rPr>
      <w:rFonts w:ascii="Times New Roman" w:hAnsi="Times New Roman"/>
      <w:sz w:val="24"/>
    </w:rPr>
  </w:style>
  <w:style w:type="table" w:styleId="a6">
    <w:name w:val="Table Grid"/>
    <w:basedOn w:val="a1"/>
    <w:uiPriority w:val="59"/>
    <w:rsid w:val="00D207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652</Words>
  <Characters>373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9</cp:revision>
  <cp:lastPrinted>2022-06-14T08:40:00Z</cp:lastPrinted>
  <dcterms:created xsi:type="dcterms:W3CDTF">2024-02-15T12:33:00Z</dcterms:created>
  <dcterms:modified xsi:type="dcterms:W3CDTF">2025-04-28T07:26:00Z</dcterms:modified>
</cp:coreProperties>
</file>