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B5" w:rsidRDefault="00DB051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DB0513">
        <w:rPr>
          <w:rFonts w:eastAsia="Times New Roman"/>
          <w:b/>
          <w:szCs w:val="24"/>
          <w:lang w:eastAsia="ru-RU"/>
        </w:rPr>
        <w:t>код CPV 24310000-0 по ДК 021:2015 – Основні неорганічні хімічні речовини (Хімічні реагенти), п.9.728.</w:t>
      </w:r>
    </w:p>
    <w:p w:rsidR="008B0F03" w:rsidRDefault="008B0F0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8B0F03" w:rsidRDefault="008B0F0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8B0F03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UA-2024-12-18-002184-a</w:t>
      </w:r>
      <w:bookmarkStart w:id="0" w:name="_GoBack"/>
      <w:bookmarkEnd w:id="0"/>
    </w:p>
    <w:p w:rsidR="008B0F03" w:rsidRDefault="008B0F0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8B0F03" w:rsidRPr="008B0F03" w:rsidRDefault="008B0F03" w:rsidP="008B0F03">
      <w:pPr>
        <w:widowControl w:val="0"/>
        <w:tabs>
          <w:tab w:val="left" w:pos="639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18.12.2024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4742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1788"/>
    <w:rsid w:val="00524680"/>
    <w:rsid w:val="005F7A89"/>
    <w:rsid w:val="00640059"/>
    <w:rsid w:val="006522F0"/>
    <w:rsid w:val="00686984"/>
    <w:rsid w:val="006B1C32"/>
    <w:rsid w:val="006B3E89"/>
    <w:rsid w:val="006F61E3"/>
    <w:rsid w:val="00702958"/>
    <w:rsid w:val="007478F1"/>
    <w:rsid w:val="0076425C"/>
    <w:rsid w:val="007A22BB"/>
    <w:rsid w:val="007B1C06"/>
    <w:rsid w:val="007E64BF"/>
    <w:rsid w:val="00813B31"/>
    <w:rsid w:val="008552C7"/>
    <w:rsid w:val="008646C1"/>
    <w:rsid w:val="0089560F"/>
    <w:rsid w:val="008B0F03"/>
    <w:rsid w:val="008E2AD0"/>
    <w:rsid w:val="00902F4F"/>
    <w:rsid w:val="00916D7B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62FBB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65570"/>
    <w:rsid w:val="00D82884"/>
    <w:rsid w:val="00D83F16"/>
    <w:rsid w:val="00DA2A81"/>
    <w:rsid w:val="00DB0513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cp:lastPrinted>2023-01-30T07:09:00Z</cp:lastPrinted>
  <dcterms:created xsi:type="dcterms:W3CDTF">2021-02-19T08:13:00Z</dcterms:created>
  <dcterms:modified xsi:type="dcterms:W3CDTF">2024-12-18T07:40:00Z</dcterms:modified>
</cp:coreProperties>
</file>