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К</w:t>
      </w:r>
      <w:r w:rsidRPr="006522F0">
        <w:rPr>
          <w:b/>
          <w:szCs w:val="24"/>
        </w:rPr>
        <w:t xml:space="preserve">од ДК 021-2015 (CPV) </w:t>
      </w:r>
      <w:r w:rsidR="004D0770" w:rsidRPr="004D0770">
        <w:rPr>
          <w:b/>
          <w:szCs w:val="24"/>
          <w:lang w:val="ru-RU"/>
        </w:rPr>
        <w:t>42130000-9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4D0770">
        <w:rPr>
          <w:b/>
          <w:szCs w:val="24"/>
        </w:rPr>
        <w:t>Арматура трубопровідна: крани, вентилі, клапани та подібні пристрої (</w:t>
      </w:r>
      <w:r w:rsidR="004166E0">
        <w:rPr>
          <w:b/>
          <w:szCs w:val="24"/>
        </w:rPr>
        <w:t>Наби</w:t>
      </w:r>
      <w:r w:rsidR="00524680">
        <w:rPr>
          <w:b/>
          <w:szCs w:val="24"/>
        </w:rPr>
        <w:t>вка</w:t>
      </w:r>
      <w:r w:rsidR="0076425C" w:rsidRPr="0076425C">
        <w:rPr>
          <w:b/>
          <w:szCs w:val="24"/>
        </w:rPr>
        <w:t>), РПЗ: п.</w:t>
      </w:r>
      <w:r w:rsidR="00FA370C" w:rsidRPr="00FA370C">
        <w:rPr>
          <w:b/>
          <w:szCs w:val="24"/>
          <w:lang w:val="ru-RU"/>
        </w:rPr>
        <w:t>9</w:t>
      </w:r>
      <w:r w:rsidR="00FA370C">
        <w:rPr>
          <w:b/>
          <w:szCs w:val="24"/>
        </w:rPr>
        <w:t>.390</w:t>
      </w:r>
      <w:r w:rsidRPr="006522F0">
        <w:rPr>
          <w:b/>
          <w:szCs w:val="24"/>
        </w:rPr>
        <w:t>.</w:t>
      </w:r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bookmarkEnd w:id="0"/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912831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912831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912831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64352"/>
    <w:rsid w:val="004D0770"/>
    <w:rsid w:val="00504AB0"/>
    <w:rsid w:val="00524680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2831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E7C91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370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7816C-0586-47AA-8CE6-0A9D1CB0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2024-03-07T09:35:00Z</cp:lastPrinted>
  <dcterms:created xsi:type="dcterms:W3CDTF">2024-03-28T13:37:00Z</dcterms:created>
  <dcterms:modified xsi:type="dcterms:W3CDTF">2024-03-28T13:37:00Z</dcterms:modified>
</cp:coreProperties>
</file>