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E" w:rsidRDefault="0055501E" w:rsidP="00F5147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55501E">
        <w:rPr>
          <w:rFonts w:eastAsia="Times New Roman"/>
          <w:b/>
          <w:szCs w:val="24"/>
          <w:lang w:eastAsia="ru-RU"/>
        </w:rPr>
        <w:t>код  CPV 24910000-6 по ДК 021:2015 - Клеї (Клеї в асортименті</w:t>
      </w:r>
      <w:r w:rsidR="00F5147C" w:rsidRPr="00F5147C">
        <w:rPr>
          <w:b/>
          <w:szCs w:val="24"/>
        </w:rPr>
        <w:t>).</w:t>
      </w:r>
      <w:r>
        <w:rPr>
          <w:b/>
          <w:szCs w:val="24"/>
        </w:rPr>
        <w:t xml:space="preserve"> РПЗ 9.80</w:t>
      </w:r>
    </w:p>
    <w:p w:rsidR="00F42FCB" w:rsidRDefault="00F42FCB" w:rsidP="00F5147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F42FCB" w:rsidRPr="00F42FCB" w:rsidRDefault="00F42FCB" w:rsidP="00F42FC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42FC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UA-2024-02-20-005484-a</w:t>
        </w:r>
      </w:hyperlink>
    </w:p>
    <w:p w:rsidR="00F42FCB" w:rsidRPr="00F42FCB" w:rsidRDefault="00F42FCB" w:rsidP="00F5147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20</w:t>
      </w:r>
      <w:r>
        <w:rPr>
          <w:b/>
          <w:szCs w:val="24"/>
        </w:rPr>
        <w:t>.02.2024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770DE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770DE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770DE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5501E"/>
    <w:rsid w:val="00640059"/>
    <w:rsid w:val="006522F0"/>
    <w:rsid w:val="00686984"/>
    <w:rsid w:val="007478F1"/>
    <w:rsid w:val="00770DE0"/>
    <w:rsid w:val="007A22BB"/>
    <w:rsid w:val="007E64BF"/>
    <w:rsid w:val="0089560F"/>
    <w:rsid w:val="008E2AD0"/>
    <w:rsid w:val="009033E4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42FCB"/>
    <w:rsid w:val="00F5147C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3BC68-FC12-4E9D-A181-C5E338B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F4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0-00548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2023-12-07T06:43:00Z</cp:lastPrinted>
  <dcterms:created xsi:type="dcterms:W3CDTF">2021-02-19T08:13:00Z</dcterms:created>
  <dcterms:modified xsi:type="dcterms:W3CDTF">2024-02-20T10:08:00Z</dcterms:modified>
</cp:coreProperties>
</file>