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0E2" w:rsidRDefault="00B060E2" w:rsidP="00B060E2">
      <w:pPr>
        <w:spacing w:after="0" w:line="240" w:lineRule="auto"/>
        <w:jc w:val="center"/>
        <w:rPr>
          <w:rFonts w:eastAsia="Times New Roman" w:cs="Times New Roman"/>
          <w:sz w:val="22"/>
          <w:lang w:val="en-US" w:eastAsia="ru-RU"/>
        </w:rPr>
      </w:pPr>
      <w:r w:rsidRPr="00B060E2">
        <w:rPr>
          <w:rFonts w:eastAsia="Times New Roman" w:cs="Times New Roman"/>
          <w:b/>
          <w:sz w:val="26"/>
          <w:szCs w:val="26"/>
          <w:lang w:eastAsia="ru-RU"/>
        </w:rPr>
        <w:t xml:space="preserve">Код </w:t>
      </w:r>
      <w:r w:rsidRPr="00B060E2">
        <w:rPr>
          <w:rFonts w:eastAsia="Times New Roman" w:cs="Times New Roman"/>
          <w:b/>
          <w:sz w:val="26"/>
          <w:szCs w:val="26"/>
          <w:lang w:val="en-US" w:eastAsia="ru-RU"/>
        </w:rPr>
        <w:t>CPV</w:t>
      </w:r>
      <w:r w:rsidRPr="00B060E2">
        <w:rPr>
          <w:rFonts w:eastAsia="Times New Roman" w:cs="Times New Roman"/>
          <w:b/>
          <w:sz w:val="26"/>
          <w:szCs w:val="26"/>
          <w:lang w:val="ru-RU" w:eastAsia="ru-RU"/>
        </w:rPr>
        <w:t xml:space="preserve"> 79130000</w:t>
      </w:r>
      <w:r w:rsidRPr="00B060E2">
        <w:rPr>
          <w:rFonts w:eastAsia="Times New Roman" w:cs="Times New Roman"/>
          <w:b/>
          <w:sz w:val="26"/>
          <w:szCs w:val="26"/>
          <w:lang w:eastAsia="ru-RU"/>
        </w:rPr>
        <w:t>-4 за ДК 021:2015</w:t>
      </w:r>
      <w:r w:rsidRPr="00B060E2">
        <w:rPr>
          <w:rFonts w:eastAsia="Times New Roman" w:cs="Times New Roman"/>
          <w:b/>
          <w:sz w:val="26"/>
          <w:szCs w:val="26"/>
          <w:lang w:val="ru-RU" w:eastAsia="ru-RU"/>
        </w:rPr>
        <w:t xml:space="preserve"> - </w:t>
      </w:r>
      <w:proofErr w:type="spellStart"/>
      <w:r w:rsidRPr="00B060E2">
        <w:rPr>
          <w:rFonts w:eastAsia="Times New Roman" w:cs="Times New Roman"/>
          <w:b/>
          <w:szCs w:val="24"/>
          <w:lang w:val="ru-RU" w:eastAsia="ru-RU"/>
        </w:rPr>
        <w:t>Юридичні</w:t>
      </w:r>
      <w:proofErr w:type="spellEnd"/>
      <w:r w:rsidRPr="00B060E2">
        <w:rPr>
          <w:rFonts w:eastAsia="Times New Roman" w:cs="Times New Roman"/>
          <w:b/>
          <w:szCs w:val="24"/>
          <w:lang w:val="ru-RU" w:eastAsia="ru-RU"/>
        </w:rPr>
        <w:t xml:space="preserve"> </w:t>
      </w:r>
      <w:proofErr w:type="spellStart"/>
      <w:r w:rsidRPr="00B060E2">
        <w:rPr>
          <w:rFonts w:eastAsia="Times New Roman" w:cs="Times New Roman"/>
          <w:b/>
          <w:szCs w:val="24"/>
          <w:lang w:val="ru-RU" w:eastAsia="ru-RU"/>
        </w:rPr>
        <w:t>послуги</w:t>
      </w:r>
      <w:proofErr w:type="spellEnd"/>
      <w:r w:rsidRPr="00B060E2">
        <w:rPr>
          <w:rFonts w:eastAsia="Times New Roman" w:cs="Times New Roman"/>
          <w:b/>
          <w:szCs w:val="24"/>
          <w:lang w:val="ru-RU" w:eastAsia="ru-RU"/>
        </w:rPr>
        <w:t xml:space="preserve">, </w:t>
      </w:r>
      <w:proofErr w:type="spellStart"/>
      <w:r w:rsidRPr="00B060E2">
        <w:rPr>
          <w:rFonts w:eastAsia="Times New Roman" w:cs="Times New Roman"/>
          <w:b/>
          <w:szCs w:val="24"/>
          <w:lang w:val="ru-RU" w:eastAsia="ru-RU"/>
        </w:rPr>
        <w:t>пов'язані</w:t>
      </w:r>
      <w:proofErr w:type="spellEnd"/>
      <w:r w:rsidRPr="00B060E2">
        <w:rPr>
          <w:rFonts w:eastAsia="Times New Roman" w:cs="Times New Roman"/>
          <w:b/>
          <w:szCs w:val="24"/>
          <w:lang w:val="ru-RU" w:eastAsia="ru-RU"/>
        </w:rPr>
        <w:t xml:space="preserve"> з </w:t>
      </w:r>
      <w:proofErr w:type="spellStart"/>
      <w:r w:rsidRPr="00B060E2">
        <w:rPr>
          <w:rFonts w:eastAsia="Times New Roman" w:cs="Times New Roman"/>
          <w:b/>
          <w:szCs w:val="24"/>
          <w:lang w:val="ru-RU" w:eastAsia="ru-RU"/>
        </w:rPr>
        <w:t>оформленням</w:t>
      </w:r>
      <w:proofErr w:type="spellEnd"/>
      <w:r w:rsidRPr="00B060E2">
        <w:rPr>
          <w:rFonts w:eastAsia="Times New Roman" w:cs="Times New Roman"/>
          <w:b/>
          <w:szCs w:val="24"/>
          <w:lang w:val="ru-RU" w:eastAsia="ru-RU"/>
        </w:rPr>
        <w:t xml:space="preserve"> і </w:t>
      </w:r>
      <w:proofErr w:type="spellStart"/>
      <w:r w:rsidRPr="00B060E2">
        <w:rPr>
          <w:rFonts w:eastAsia="Times New Roman" w:cs="Times New Roman"/>
          <w:b/>
          <w:szCs w:val="24"/>
          <w:lang w:val="ru-RU" w:eastAsia="ru-RU"/>
        </w:rPr>
        <w:t>засвідченням</w:t>
      </w:r>
      <w:proofErr w:type="spellEnd"/>
      <w:r w:rsidRPr="00B060E2">
        <w:rPr>
          <w:rFonts w:eastAsia="Times New Roman" w:cs="Times New Roman"/>
          <w:b/>
          <w:szCs w:val="24"/>
          <w:lang w:val="ru-RU" w:eastAsia="ru-RU"/>
        </w:rPr>
        <w:t xml:space="preserve"> </w:t>
      </w:r>
      <w:proofErr w:type="spellStart"/>
      <w:r w:rsidRPr="00B060E2">
        <w:rPr>
          <w:rFonts w:eastAsia="Times New Roman" w:cs="Times New Roman"/>
          <w:b/>
          <w:szCs w:val="24"/>
          <w:lang w:val="ru-RU" w:eastAsia="ru-RU"/>
        </w:rPr>
        <w:t>документів</w:t>
      </w:r>
      <w:proofErr w:type="spellEnd"/>
      <w:r w:rsidRPr="00B060E2">
        <w:rPr>
          <w:rFonts w:eastAsia="Times New Roman" w:cs="Times New Roman"/>
          <w:b/>
          <w:szCs w:val="24"/>
          <w:lang w:val="ru-RU" w:eastAsia="ru-RU"/>
        </w:rPr>
        <w:t xml:space="preserve"> (</w:t>
      </w:r>
      <w:proofErr w:type="spellStart"/>
      <w:r w:rsidRPr="00B060E2">
        <w:rPr>
          <w:rFonts w:eastAsia="Times New Roman" w:cs="Times New Roman"/>
          <w:b/>
          <w:szCs w:val="24"/>
          <w:lang w:val="ru-RU" w:eastAsia="ru-RU"/>
        </w:rPr>
        <w:t>Посвідчення</w:t>
      </w:r>
      <w:proofErr w:type="spellEnd"/>
      <w:r w:rsidRPr="00B060E2">
        <w:rPr>
          <w:rFonts w:eastAsia="Times New Roman" w:cs="Times New Roman"/>
          <w:b/>
          <w:szCs w:val="24"/>
          <w:lang w:val="ru-RU" w:eastAsia="ru-RU"/>
        </w:rPr>
        <w:t xml:space="preserve"> </w:t>
      </w:r>
      <w:proofErr w:type="spellStart"/>
      <w:r w:rsidRPr="00B060E2">
        <w:rPr>
          <w:rFonts w:eastAsia="Times New Roman" w:cs="Times New Roman"/>
          <w:b/>
          <w:szCs w:val="24"/>
          <w:lang w:val="ru-RU" w:eastAsia="ru-RU"/>
        </w:rPr>
        <w:t>довіреностей</w:t>
      </w:r>
      <w:proofErr w:type="spellEnd"/>
      <w:r w:rsidRPr="00B060E2">
        <w:rPr>
          <w:rFonts w:eastAsia="Times New Roman" w:cs="Times New Roman"/>
          <w:b/>
          <w:szCs w:val="24"/>
          <w:lang w:val="ru-RU" w:eastAsia="ru-RU"/>
        </w:rPr>
        <w:t xml:space="preserve">, в порядку </w:t>
      </w:r>
      <w:proofErr w:type="spellStart"/>
      <w:r w:rsidRPr="00B060E2">
        <w:rPr>
          <w:rFonts w:eastAsia="Times New Roman" w:cs="Times New Roman"/>
          <w:b/>
          <w:szCs w:val="24"/>
          <w:lang w:val="ru-RU" w:eastAsia="ru-RU"/>
        </w:rPr>
        <w:t>передоручення</w:t>
      </w:r>
      <w:proofErr w:type="spellEnd"/>
      <w:r w:rsidRPr="00B060E2">
        <w:rPr>
          <w:rFonts w:eastAsia="Times New Roman" w:cs="Times New Roman"/>
          <w:sz w:val="22"/>
          <w:lang w:val="ru-RU" w:eastAsia="ru-RU"/>
        </w:rPr>
        <w:t xml:space="preserve">) </w:t>
      </w:r>
    </w:p>
    <w:p w:rsidR="009A3B1A" w:rsidRDefault="009A3B1A" w:rsidP="00B060E2">
      <w:pPr>
        <w:spacing w:after="0" w:line="240" w:lineRule="auto"/>
        <w:jc w:val="center"/>
        <w:rPr>
          <w:rFonts w:eastAsia="Times New Roman" w:cs="Times New Roman"/>
          <w:sz w:val="22"/>
          <w:lang w:val="en-US" w:eastAsia="ru-RU"/>
        </w:rPr>
      </w:pPr>
    </w:p>
    <w:p w:rsidR="009A3B1A" w:rsidRDefault="009A3B1A" w:rsidP="00B060E2">
      <w:pPr>
        <w:spacing w:after="0" w:line="240" w:lineRule="auto"/>
        <w:jc w:val="center"/>
        <w:rPr>
          <w:rFonts w:eastAsia="Times New Roman" w:cs="Times New Roman"/>
          <w:sz w:val="22"/>
          <w:lang w:val="en-US" w:eastAsia="ru-RU"/>
        </w:rPr>
      </w:pPr>
      <w:r w:rsidRPr="009A3B1A">
        <w:rPr>
          <w:rFonts w:eastAsia="Times New Roman" w:cs="Times New Roman"/>
          <w:sz w:val="22"/>
          <w:lang w:val="en-US" w:eastAsia="ru-RU"/>
        </w:rPr>
        <w:t>UA-2024-01-25-013988-a</w:t>
      </w:r>
    </w:p>
    <w:p w:rsidR="009A3B1A" w:rsidRDefault="009A3B1A" w:rsidP="00B060E2">
      <w:pPr>
        <w:spacing w:after="0" w:line="240" w:lineRule="auto"/>
        <w:jc w:val="center"/>
        <w:rPr>
          <w:rFonts w:eastAsia="Times New Roman" w:cs="Times New Roman"/>
          <w:sz w:val="22"/>
          <w:lang w:val="en-US" w:eastAsia="ru-RU"/>
        </w:rPr>
      </w:pPr>
    </w:p>
    <w:p w:rsidR="009A3B1A" w:rsidRPr="009A3B1A" w:rsidRDefault="009A3B1A" w:rsidP="00B060E2">
      <w:pPr>
        <w:spacing w:after="0" w:line="240" w:lineRule="auto"/>
        <w:jc w:val="center"/>
        <w:rPr>
          <w:rFonts w:eastAsia="Times New Roman" w:cs="Times New Roman"/>
          <w:sz w:val="22"/>
          <w:lang w:eastAsia="ru-RU"/>
        </w:rPr>
      </w:pPr>
      <w:r>
        <w:rPr>
          <w:rFonts w:eastAsia="Times New Roman" w:cs="Times New Roman"/>
          <w:sz w:val="22"/>
          <w:lang w:val="en-US" w:eastAsia="ru-RU"/>
        </w:rPr>
        <w:t>25</w:t>
      </w:r>
      <w:r>
        <w:rPr>
          <w:rFonts w:eastAsia="Times New Roman" w:cs="Times New Roman"/>
          <w:sz w:val="22"/>
          <w:lang w:eastAsia="ru-RU"/>
        </w:rPr>
        <w:t>.</w:t>
      </w:r>
      <w:r>
        <w:rPr>
          <w:rFonts w:eastAsia="Times New Roman" w:cs="Times New Roman"/>
          <w:sz w:val="22"/>
          <w:lang w:val="en-US" w:eastAsia="ru-RU"/>
        </w:rPr>
        <w:t>01</w:t>
      </w:r>
      <w:r>
        <w:rPr>
          <w:rFonts w:eastAsia="Times New Roman" w:cs="Times New Roman"/>
          <w:sz w:val="22"/>
          <w:lang w:eastAsia="ru-RU"/>
        </w:rPr>
        <w:t>.</w:t>
      </w:r>
      <w:r>
        <w:rPr>
          <w:rFonts w:eastAsia="Times New Roman" w:cs="Times New Roman"/>
          <w:sz w:val="22"/>
          <w:lang w:val="en-US" w:eastAsia="ru-RU"/>
        </w:rPr>
        <w:t>2024</w:t>
      </w:r>
    </w:p>
    <w:p w:rsidR="00C65F1F" w:rsidRDefault="00C65F1F" w:rsidP="00C65F1F">
      <w:pPr>
        <w:spacing w:after="0" w:line="240" w:lineRule="auto"/>
        <w:jc w:val="both"/>
        <w:rPr>
          <w:rFonts w:ascii="Arial" w:eastAsia="Times New Roman" w:hAnsi="Arial" w:cs="Arial"/>
          <w:b/>
          <w:bCs/>
          <w:sz w:val="20"/>
          <w:szCs w:val="20"/>
          <w:bdr w:val="none" w:sz="0" w:space="0" w:color="auto" w:frame="1"/>
          <w:lang w:val="ru-RU" w:eastAsia="ru-RU"/>
        </w:rPr>
      </w:pPr>
    </w:p>
    <w:tbl>
      <w:tblPr>
        <w:tblStyle w:val="a3"/>
        <w:tblW w:w="0" w:type="auto"/>
        <w:tblInd w:w="0" w:type="dxa"/>
        <w:tblLook w:val="04A0" w:firstRow="1" w:lastRow="0" w:firstColumn="1" w:lastColumn="0" w:noHBand="0" w:noVBand="1"/>
      </w:tblPr>
      <w:tblGrid>
        <w:gridCol w:w="4785"/>
        <w:gridCol w:w="4786"/>
      </w:tblGrid>
      <w:tr w:rsidR="00C65F1F" w:rsidRPr="00D2078A" w:rsidTr="00B402A8">
        <w:tc>
          <w:tcPr>
            <w:tcW w:w="4785" w:type="dxa"/>
          </w:tcPr>
          <w:p w:rsidR="00C65F1F" w:rsidRPr="00C13AA7" w:rsidRDefault="00C65F1F" w:rsidP="00B402A8">
            <w:pPr>
              <w:jc w:val="center"/>
              <w:rPr>
                <w:rFonts w:cs="Times New Roman"/>
                <w:b/>
              </w:rPr>
            </w:pPr>
            <w:bookmarkStart w:id="0" w:name="_GoBack"/>
            <w:r w:rsidRPr="00920C24">
              <w:rPr>
                <w:rFonts w:eastAsia="Times New Roman" w:cs="Times New Roman"/>
                <w:b/>
                <w:bCs/>
                <w:sz w:val="20"/>
                <w:szCs w:val="20"/>
                <w:bdr w:val="none" w:sz="0" w:space="0" w:color="auto" w:frame="1"/>
                <w:lang w:eastAsia="ru-RU"/>
              </w:rPr>
              <w:t>Обґрунтування</w:t>
            </w:r>
            <w:r w:rsidRPr="00C13AA7">
              <w:rPr>
                <w:rFonts w:eastAsia="Times New Roman" w:cs="Times New Roman"/>
                <w:b/>
                <w:bCs/>
                <w:sz w:val="20"/>
                <w:szCs w:val="20"/>
                <w:bdr w:val="none" w:sz="0" w:space="0" w:color="auto" w:frame="1"/>
                <w:lang w:eastAsia="ru-RU"/>
              </w:rPr>
              <w:t xml:space="preserve"> </w:t>
            </w:r>
            <w:r w:rsidRPr="00920C24">
              <w:rPr>
                <w:rFonts w:eastAsia="Times New Roman" w:cs="Times New Roman"/>
                <w:b/>
                <w:bCs/>
                <w:sz w:val="20"/>
                <w:szCs w:val="20"/>
                <w:bdr w:val="none" w:sz="0" w:space="0" w:color="auto" w:frame="1"/>
                <w:lang w:eastAsia="ru-RU"/>
              </w:rPr>
              <w:t>технічних та якісних характеристик предмета закупівлі</w:t>
            </w:r>
            <w:bookmarkEnd w:id="0"/>
          </w:p>
        </w:tc>
        <w:tc>
          <w:tcPr>
            <w:tcW w:w="4786" w:type="dxa"/>
          </w:tcPr>
          <w:p w:rsidR="00C65F1F" w:rsidRPr="00C13AA7" w:rsidRDefault="00C65F1F" w:rsidP="00B402A8">
            <w:pPr>
              <w:jc w:val="center"/>
              <w:rPr>
                <w:rFonts w:cs="Times New Roman"/>
                <w:b/>
              </w:rPr>
            </w:pPr>
            <w:r w:rsidRPr="00920C24">
              <w:rPr>
                <w:rFonts w:eastAsia="Times New Roman" w:cs="Times New Roman"/>
                <w:b/>
                <w:bCs/>
                <w:sz w:val="20"/>
                <w:szCs w:val="20"/>
                <w:bdr w:val="none" w:sz="0" w:space="0" w:color="auto" w:frame="1"/>
                <w:lang w:eastAsia="ru-RU"/>
              </w:rPr>
              <w:t>Обґрунтування</w:t>
            </w:r>
            <w:r w:rsidRPr="00C13AA7">
              <w:rPr>
                <w:rFonts w:eastAsia="Times New Roman" w:cs="Times New Roman"/>
                <w:b/>
                <w:bCs/>
                <w:sz w:val="20"/>
                <w:szCs w:val="20"/>
                <w:bdr w:val="none" w:sz="0" w:space="0" w:color="auto" w:frame="1"/>
                <w:lang w:eastAsia="ru-RU"/>
              </w:rPr>
              <w:t xml:space="preserve"> </w:t>
            </w:r>
            <w:r w:rsidRPr="00920C24">
              <w:rPr>
                <w:rFonts w:eastAsia="Times New Roman" w:cs="Times New Roman"/>
                <w:b/>
                <w:bCs/>
                <w:sz w:val="20"/>
                <w:szCs w:val="20"/>
                <w:bdr w:val="none" w:sz="0" w:space="0" w:color="auto" w:frame="1"/>
                <w:lang w:eastAsia="ru-RU"/>
              </w:rPr>
              <w:t>очікуваної вартості предмета закупівлі</w:t>
            </w:r>
          </w:p>
        </w:tc>
      </w:tr>
      <w:tr w:rsidR="00C65F1F" w:rsidRPr="00D2078A" w:rsidTr="00411737">
        <w:trPr>
          <w:trHeight w:val="7692"/>
        </w:trPr>
        <w:tc>
          <w:tcPr>
            <w:tcW w:w="4785" w:type="dxa"/>
          </w:tcPr>
          <w:p w:rsidR="00B060E2" w:rsidRPr="00B060E2" w:rsidRDefault="00B060E2" w:rsidP="00B060E2">
            <w:pPr>
              <w:pStyle w:val="a6"/>
              <w:spacing w:after="4" w:line="240" w:lineRule="auto"/>
              <w:ind w:left="0" w:right="47"/>
              <w:jc w:val="both"/>
              <w:rPr>
                <w:rFonts w:asciiTheme="minorHAnsi" w:hAnsiTheme="minorHAnsi"/>
                <w:szCs w:val="24"/>
              </w:rPr>
            </w:pPr>
            <w:r w:rsidRPr="00B060E2">
              <w:rPr>
                <w:rFonts w:eastAsia="Times New Roman" w:cs="Times New Roman"/>
                <w:szCs w:val="24"/>
                <w:lang w:eastAsia="ru-RU"/>
              </w:rPr>
              <w:t>Посвідчення довіреностей, в порядку передоручення. Надання нотаріальних послуг, пов’язаних з оформленням і посвідченням довіреностей, в порядку передоручення працівникам на представництво інтересів та вчинення дій від імені Акціонерного товариства «НАЕК «Енергоатом», надається відповідно до Закону України «Про нотаріат», Порядку вчинення нотаріальних дій нотаріусами України», затвердженого наказом Міністерства юстиції України від 22.02.2012 №296/5. Відповідно до   ст. 31 «Про нотаріат» зазначено, що приватні нотаріуси за вчинення нотаріальних дій справляють плату, розмір якої визначається за домовленістю між нотаріусом та фізичною або юридичною особою.</w:t>
            </w:r>
          </w:p>
          <w:p w:rsidR="00C65F1F" w:rsidRPr="009A3B1A" w:rsidRDefault="00C65F1F" w:rsidP="00B402A8">
            <w:pPr>
              <w:jc w:val="both"/>
              <w:rPr>
                <w:rFonts w:cs="Times New Roman"/>
                <w:b/>
                <w:szCs w:val="24"/>
              </w:rPr>
            </w:pPr>
          </w:p>
          <w:p w:rsidR="00C65F1F" w:rsidRPr="009A3B1A" w:rsidRDefault="00C65F1F" w:rsidP="00B402A8">
            <w:pPr>
              <w:jc w:val="both"/>
              <w:rPr>
                <w:rFonts w:cs="Times New Roman"/>
                <w:b/>
                <w:szCs w:val="24"/>
              </w:rPr>
            </w:pPr>
          </w:p>
          <w:p w:rsidR="00C65F1F" w:rsidRPr="009A3B1A" w:rsidRDefault="00C65F1F" w:rsidP="00B402A8">
            <w:pPr>
              <w:jc w:val="both"/>
              <w:rPr>
                <w:rFonts w:cs="Times New Roman"/>
                <w:b/>
                <w:szCs w:val="24"/>
              </w:rPr>
            </w:pPr>
          </w:p>
        </w:tc>
        <w:tc>
          <w:tcPr>
            <w:tcW w:w="4786" w:type="dxa"/>
          </w:tcPr>
          <w:p w:rsidR="00B060E2" w:rsidRDefault="00411737" w:rsidP="00B060E2">
            <w:pPr>
              <w:jc w:val="both"/>
            </w:pPr>
            <w:r w:rsidRPr="00411737">
              <w:rPr>
                <w:rFonts w:eastAsia="Times New Roman" w:cs="Times New Roman"/>
                <w:szCs w:val="24"/>
              </w:rPr>
              <w:t>Очікувану вартість предмету закупівлі визначено</w:t>
            </w:r>
            <w:r>
              <w:rPr>
                <w:rFonts w:eastAsia="Times New Roman" w:cs="Times New Roman"/>
                <w:szCs w:val="24"/>
              </w:rPr>
              <w:t xml:space="preserve"> до </w:t>
            </w:r>
            <w:proofErr w:type="spellStart"/>
            <w:r>
              <w:rPr>
                <w:rFonts w:eastAsia="Times New Roman" w:cs="Times New Roman"/>
                <w:szCs w:val="24"/>
              </w:rPr>
              <w:t>середньоринкового</w:t>
            </w:r>
            <w:proofErr w:type="spellEnd"/>
            <w:r>
              <w:rPr>
                <w:rFonts w:eastAsia="Times New Roman" w:cs="Times New Roman"/>
                <w:szCs w:val="24"/>
              </w:rPr>
              <w:t xml:space="preserve"> рівня цін, визначеного н</w:t>
            </w:r>
            <w:r w:rsidR="005C485D">
              <w:rPr>
                <w:rFonts w:eastAsia="Times New Roman" w:cs="Times New Roman"/>
                <w:szCs w:val="24"/>
              </w:rPr>
              <w:t>а базі цінових пропозицій</w:t>
            </w:r>
            <w:r w:rsidR="00B060E2">
              <w:rPr>
                <w:rFonts w:eastAsia="Times New Roman" w:cs="Times New Roman"/>
                <w:szCs w:val="24"/>
              </w:rPr>
              <w:t xml:space="preserve"> та в</w:t>
            </w:r>
            <w:r w:rsidR="00B060E2">
              <w:t>ідповідно до наданих рахунків нотаріусів, стосовно виконання посвідчення довіреностей, в порядку передоручення.</w:t>
            </w:r>
          </w:p>
          <w:p w:rsidR="00C65F1F" w:rsidRPr="00411737" w:rsidRDefault="00C65F1F" w:rsidP="00B402A8">
            <w:pPr>
              <w:jc w:val="both"/>
              <w:rPr>
                <w:sz w:val="20"/>
                <w:szCs w:val="20"/>
                <w:lang w:val="ru-RU"/>
              </w:rPr>
            </w:pPr>
          </w:p>
        </w:tc>
      </w:tr>
    </w:tbl>
    <w:p w:rsidR="00C65F1F" w:rsidRPr="004A58A4" w:rsidRDefault="00C65F1F" w:rsidP="00C65F1F">
      <w:pPr>
        <w:spacing w:after="0" w:line="240" w:lineRule="auto"/>
        <w:jc w:val="both"/>
        <w:rPr>
          <w:b/>
          <w:lang w:val="ru-RU"/>
        </w:rPr>
      </w:pPr>
    </w:p>
    <w:p w:rsidR="00757005" w:rsidRDefault="002B3D2F">
      <w:r w:rsidRPr="004D3E77">
        <w:rPr>
          <w:rFonts w:cs="Times New Roman"/>
          <w:b/>
          <w:szCs w:val="24"/>
        </w:rPr>
        <w:t xml:space="preserve">Начальник </w:t>
      </w:r>
      <w:r w:rsidR="00BC0505">
        <w:rPr>
          <w:rFonts w:cs="Times New Roman"/>
          <w:b/>
          <w:szCs w:val="24"/>
        </w:rPr>
        <w:t>ЮУ</w:t>
      </w:r>
      <w:r w:rsidRPr="004D3E77">
        <w:rPr>
          <w:rFonts w:cs="Times New Roman"/>
          <w:b/>
          <w:szCs w:val="24"/>
        </w:rPr>
        <w:t xml:space="preserve"> </w:t>
      </w:r>
      <w:r w:rsidR="00B060E2">
        <w:rPr>
          <w:rFonts w:cs="Times New Roman"/>
          <w:b/>
          <w:szCs w:val="24"/>
        </w:rPr>
        <w:t xml:space="preserve">Філії </w:t>
      </w:r>
      <w:r w:rsidRPr="004D3E77">
        <w:rPr>
          <w:rFonts w:cs="Times New Roman"/>
          <w:b/>
          <w:szCs w:val="24"/>
        </w:rPr>
        <w:t xml:space="preserve">ВП ПАЕС                                           </w:t>
      </w:r>
      <w:r w:rsidR="00B060E2">
        <w:rPr>
          <w:rFonts w:cs="Times New Roman"/>
          <w:b/>
          <w:szCs w:val="24"/>
        </w:rPr>
        <w:t xml:space="preserve"> М.М. </w:t>
      </w:r>
      <w:proofErr w:type="spellStart"/>
      <w:r w:rsidR="00B060E2">
        <w:rPr>
          <w:rFonts w:cs="Times New Roman"/>
          <w:b/>
          <w:szCs w:val="24"/>
        </w:rPr>
        <w:t>Сивак</w:t>
      </w:r>
      <w:proofErr w:type="spellEnd"/>
    </w:p>
    <w:sectPr w:rsidR="007570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67F60"/>
    <w:multiLevelType w:val="hybridMultilevel"/>
    <w:tmpl w:val="362242C0"/>
    <w:lvl w:ilvl="0" w:tplc="441C7CCA">
      <w:start w:val="1"/>
      <w:numFmt w:val="decimal"/>
      <w:lvlText w:val="%1."/>
      <w:lvlJc w:val="left"/>
      <w:pPr>
        <w:ind w:left="0" w:firstLine="0"/>
      </w:pPr>
      <w:rPr>
        <w:rFonts w:ascii="Times New Roman" w:eastAsia="Times New Roman" w:hAnsi="Times New Roman" w:cs="Times New Roman"/>
        <w:b w:val="0"/>
        <w:i w:val="0"/>
        <w:strike w:val="0"/>
        <w:dstrike w:val="0"/>
        <w:color w:val="000000"/>
        <w:sz w:val="38"/>
        <w:szCs w:val="38"/>
        <w:u w:val="none" w:color="000000"/>
        <w:effect w:val="none"/>
        <w:bdr w:val="none" w:sz="0" w:space="0" w:color="auto" w:frame="1"/>
        <w:vertAlign w:val="baseline"/>
      </w:rPr>
    </w:lvl>
    <w:lvl w:ilvl="1" w:tplc="5E461E68">
      <w:start w:val="1"/>
      <w:numFmt w:val="bullet"/>
      <w:lvlText w:val="o"/>
      <w:lvlJc w:val="left"/>
      <w:pPr>
        <w:ind w:left="1520" w:firstLine="0"/>
      </w:pPr>
      <w:rPr>
        <w:rFonts w:ascii="Times New Roman" w:eastAsia="Times New Roman" w:hAnsi="Times New Roman" w:cs="Times New Roman"/>
        <w:b w:val="0"/>
        <w:i w:val="0"/>
        <w:strike w:val="0"/>
        <w:dstrike w:val="0"/>
        <w:color w:val="000000"/>
        <w:sz w:val="38"/>
        <w:szCs w:val="38"/>
        <w:u w:val="none" w:color="000000"/>
        <w:effect w:val="none"/>
        <w:bdr w:val="none" w:sz="0" w:space="0" w:color="auto" w:frame="1"/>
        <w:vertAlign w:val="baseline"/>
      </w:rPr>
    </w:lvl>
    <w:lvl w:ilvl="2" w:tplc="BE0C5272">
      <w:start w:val="1"/>
      <w:numFmt w:val="bullet"/>
      <w:lvlText w:val="▪"/>
      <w:lvlJc w:val="left"/>
      <w:pPr>
        <w:ind w:left="2240" w:firstLine="0"/>
      </w:pPr>
      <w:rPr>
        <w:rFonts w:ascii="Times New Roman" w:eastAsia="Times New Roman" w:hAnsi="Times New Roman" w:cs="Times New Roman"/>
        <w:b w:val="0"/>
        <w:i w:val="0"/>
        <w:strike w:val="0"/>
        <w:dstrike w:val="0"/>
        <w:color w:val="000000"/>
        <w:sz w:val="38"/>
        <w:szCs w:val="38"/>
        <w:u w:val="none" w:color="000000"/>
        <w:effect w:val="none"/>
        <w:bdr w:val="none" w:sz="0" w:space="0" w:color="auto" w:frame="1"/>
        <w:vertAlign w:val="baseline"/>
      </w:rPr>
    </w:lvl>
    <w:lvl w:ilvl="3" w:tplc="717AE138">
      <w:start w:val="1"/>
      <w:numFmt w:val="bullet"/>
      <w:lvlText w:val="•"/>
      <w:lvlJc w:val="left"/>
      <w:pPr>
        <w:ind w:left="2960" w:firstLine="0"/>
      </w:pPr>
      <w:rPr>
        <w:rFonts w:ascii="Times New Roman" w:eastAsia="Times New Roman" w:hAnsi="Times New Roman" w:cs="Times New Roman"/>
        <w:b w:val="0"/>
        <w:i w:val="0"/>
        <w:strike w:val="0"/>
        <w:dstrike w:val="0"/>
        <w:color w:val="000000"/>
        <w:sz w:val="38"/>
        <w:szCs w:val="38"/>
        <w:u w:val="none" w:color="000000"/>
        <w:effect w:val="none"/>
        <w:bdr w:val="none" w:sz="0" w:space="0" w:color="auto" w:frame="1"/>
        <w:vertAlign w:val="baseline"/>
      </w:rPr>
    </w:lvl>
    <w:lvl w:ilvl="4" w:tplc="C04EE970">
      <w:start w:val="1"/>
      <w:numFmt w:val="bullet"/>
      <w:lvlText w:val="o"/>
      <w:lvlJc w:val="left"/>
      <w:pPr>
        <w:ind w:left="3680" w:firstLine="0"/>
      </w:pPr>
      <w:rPr>
        <w:rFonts w:ascii="Times New Roman" w:eastAsia="Times New Roman" w:hAnsi="Times New Roman" w:cs="Times New Roman"/>
        <w:b w:val="0"/>
        <w:i w:val="0"/>
        <w:strike w:val="0"/>
        <w:dstrike w:val="0"/>
        <w:color w:val="000000"/>
        <w:sz w:val="38"/>
        <w:szCs w:val="38"/>
        <w:u w:val="none" w:color="000000"/>
        <w:effect w:val="none"/>
        <w:bdr w:val="none" w:sz="0" w:space="0" w:color="auto" w:frame="1"/>
        <w:vertAlign w:val="baseline"/>
      </w:rPr>
    </w:lvl>
    <w:lvl w:ilvl="5" w:tplc="EA8490BA">
      <w:start w:val="1"/>
      <w:numFmt w:val="bullet"/>
      <w:lvlText w:val="▪"/>
      <w:lvlJc w:val="left"/>
      <w:pPr>
        <w:ind w:left="4400" w:firstLine="0"/>
      </w:pPr>
      <w:rPr>
        <w:rFonts w:ascii="Times New Roman" w:eastAsia="Times New Roman" w:hAnsi="Times New Roman" w:cs="Times New Roman"/>
        <w:b w:val="0"/>
        <w:i w:val="0"/>
        <w:strike w:val="0"/>
        <w:dstrike w:val="0"/>
        <w:color w:val="000000"/>
        <w:sz w:val="38"/>
        <w:szCs w:val="38"/>
        <w:u w:val="none" w:color="000000"/>
        <w:effect w:val="none"/>
        <w:bdr w:val="none" w:sz="0" w:space="0" w:color="auto" w:frame="1"/>
        <w:vertAlign w:val="baseline"/>
      </w:rPr>
    </w:lvl>
    <w:lvl w:ilvl="6" w:tplc="DC72A784">
      <w:start w:val="1"/>
      <w:numFmt w:val="bullet"/>
      <w:lvlText w:val="•"/>
      <w:lvlJc w:val="left"/>
      <w:pPr>
        <w:ind w:left="5120" w:firstLine="0"/>
      </w:pPr>
      <w:rPr>
        <w:rFonts w:ascii="Times New Roman" w:eastAsia="Times New Roman" w:hAnsi="Times New Roman" w:cs="Times New Roman"/>
        <w:b w:val="0"/>
        <w:i w:val="0"/>
        <w:strike w:val="0"/>
        <w:dstrike w:val="0"/>
        <w:color w:val="000000"/>
        <w:sz w:val="38"/>
        <w:szCs w:val="38"/>
        <w:u w:val="none" w:color="000000"/>
        <w:effect w:val="none"/>
        <w:bdr w:val="none" w:sz="0" w:space="0" w:color="auto" w:frame="1"/>
        <w:vertAlign w:val="baseline"/>
      </w:rPr>
    </w:lvl>
    <w:lvl w:ilvl="7" w:tplc="E564B114">
      <w:start w:val="1"/>
      <w:numFmt w:val="bullet"/>
      <w:lvlText w:val="o"/>
      <w:lvlJc w:val="left"/>
      <w:pPr>
        <w:ind w:left="5840" w:firstLine="0"/>
      </w:pPr>
      <w:rPr>
        <w:rFonts w:ascii="Times New Roman" w:eastAsia="Times New Roman" w:hAnsi="Times New Roman" w:cs="Times New Roman"/>
        <w:b w:val="0"/>
        <w:i w:val="0"/>
        <w:strike w:val="0"/>
        <w:dstrike w:val="0"/>
        <w:color w:val="000000"/>
        <w:sz w:val="38"/>
        <w:szCs w:val="38"/>
        <w:u w:val="none" w:color="000000"/>
        <w:effect w:val="none"/>
        <w:bdr w:val="none" w:sz="0" w:space="0" w:color="auto" w:frame="1"/>
        <w:vertAlign w:val="baseline"/>
      </w:rPr>
    </w:lvl>
    <w:lvl w:ilvl="8" w:tplc="F5C2BABE">
      <w:start w:val="1"/>
      <w:numFmt w:val="bullet"/>
      <w:lvlText w:val="▪"/>
      <w:lvlJc w:val="left"/>
      <w:pPr>
        <w:ind w:left="6560" w:firstLine="0"/>
      </w:pPr>
      <w:rPr>
        <w:rFonts w:ascii="Times New Roman" w:eastAsia="Times New Roman" w:hAnsi="Times New Roman" w:cs="Times New Roman"/>
        <w:b w:val="0"/>
        <w:i w:val="0"/>
        <w:strike w:val="0"/>
        <w:dstrike w:val="0"/>
        <w:color w:val="000000"/>
        <w:sz w:val="38"/>
        <w:szCs w:val="38"/>
        <w:u w:val="none" w:color="000000"/>
        <w:effect w:val="none"/>
        <w:bdr w:val="none" w:sz="0" w:space="0" w:color="auto" w:frame="1"/>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DDF"/>
    <w:rsid w:val="000D7B04"/>
    <w:rsid w:val="001B18B6"/>
    <w:rsid w:val="001F6CB7"/>
    <w:rsid w:val="002B3D2F"/>
    <w:rsid w:val="00407C95"/>
    <w:rsid w:val="00411737"/>
    <w:rsid w:val="004C4679"/>
    <w:rsid w:val="005C485D"/>
    <w:rsid w:val="00757005"/>
    <w:rsid w:val="00793DDF"/>
    <w:rsid w:val="009A3B1A"/>
    <w:rsid w:val="00B060E2"/>
    <w:rsid w:val="00B55BC2"/>
    <w:rsid w:val="00BC0505"/>
    <w:rsid w:val="00C65F1F"/>
    <w:rsid w:val="00D37406"/>
    <w:rsid w:val="00E57F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F1F"/>
    <w:pPr>
      <w:spacing w:after="200" w:line="276" w:lineRule="auto"/>
    </w:pPr>
    <w:rPr>
      <w:rFonts w:ascii="Times New Roman" w:hAnsi="Times New Roman"/>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5F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C05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0505"/>
    <w:rPr>
      <w:rFonts w:ascii="Tahoma" w:hAnsi="Tahoma" w:cs="Tahoma"/>
      <w:sz w:val="16"/>
      <w:szCs w:val="16"/>
      <w:lang w:val="uk-UA"/>
    </w:rPr>
  </w:style>
  <w:style w:type="paragraph" w:styleId="a6">
    <w:name w:val="List Paragraph"/>
    <w:basedOn w:val="a"/>
    <w:uiPriority w:val="34"/>
    <w:qFormat/>
    <w:rsid w:val="00B060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F1F"/>
    <w:pPr>
      <w:spacing w:after="200" w:line="276" w:lineRule="auto"/>
    </w:pPr>
    <w:rPr>
      <w:rFonts w:ascii="Times New Roman" w:hAnsi="Times New Roman"/>
      <w:sz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65F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C050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0505"/>
    <w:rPr>
      <w:rFonts w:ascii="Tahoma" w:hAnsi="Tahoma" w:cs="Tahoma"/>
      <w:sz w:val="16"/>
      <w:szCs w:val="16"/>
      <w:lang w:val="uk-UA"/>
    </w:rPr>
  </w:style>
  <w:style w:type="paragraph" w:styleId="a6">
    <w:name w:val="List Paragraph"/>
    <w:basedOn w:val="a"/>
    <w:uiPriority w:val="34"/>
    <w:qFormat/>
    <w:rsid w:val="00B06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193</Words>
  <Characters>1106</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cp:revision>
  <cp:lastPrinted>2024-01-19T07:13:00Z</cp:lastPrinted>
  <dcterms:created xsi:type="dcterms:W3CDTF">2024-01-19T07:06:00Z</dcterms:created>
  <dcterms:modified xsi:type="dcterms:W3CDTF">2024-01-25T15:00:00Z</dcterms:modified>
</cp:coreProperties>
</file>