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2F" w:rsidRDefault="00D80C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80C2F" w:rsidRDefault="00D80C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80C2F">
        <w:rPr>
          <w:b/>
          <w:szCs w:val="24"/>
        </w:rPr>
        <w:t>Відкриті торги з особливостями</w:t>
      </w:r>
    </w:p>
    <w:p w:rsidR="00D80C2F" w:rsidRDefault="00D80C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7407C4" w:rsidRPr="007407C4">
        <w:rPr>
          <w:b/>
          <w:szCs w:val="24"/>
        </w:rPr>
        <w:t>19510000-4 по ДК 021:2015 – Гумові вироби (Джгут ущільнювальний)</w:t>
      </w:r>
    </w:p>
    <w:p w:rsidR="00D80C2F" w:rsidRPr="00CB3039" w:rsidRDefault="00D80C2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CB2A7B" w:rsidP="002D7660">
      <w:pPr>
        <w:spacing w:after="0" w:line="240" w:lineRule="auto"/>
        <w:jc w:val="center"/>
      </w:pPr>
      <w:r w:rsidRPr="00CB2A7B">
        <w:t>Ідентифікатор закупівлі</w:t>
      </w:r>
      <w:r w:rsidRPr="00CB2A7B">
        <w:tab/>
        <w:t>UA-2023-06-16-008967-a</w:t>
      </w:r>
    </w:p>
    <w:p w:rsidR="00CB2A7B" w:rsidRDefault="00CB2A7B" w:rsidP="002D7660">
      <w:pPr>
        <w:spacing w:after="0" w:line="240" w:lineRule="auto"/>
        <w:jc w:val="center"/>
      </w:pPr>
    </w:p>
    <w:p w:rsidR="00CB2A7B" w:rsidRPr="00CB2A7B" w:rsidRDefault="00CB2A7B" w:rsidP="00CB2A7B">
      <w:pPr>
        <w:spacing w:after="0" w:line="240" w:lineRule="auto"/>
        <w:rPr>
          <w:lang w:val="ru-RU"/>
        </w:rPr>
      </w:pPr>
      <w:r>
        <w:rPr>
          <w:lang w:val="en-US"/>
        </w:rPr>
        <w:t>16</w:t>
      </w:r>
      <w:r>
        <w:rPr>
          <w:lang w:val="ru-RU"/>
        </w:rPr>
        <w:t>.06.2023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2A7B"/>
    <w:rsid w:val="00CB3039"/>
    <w:rsid w:val="00D2078A"/>
    <w:rsid w:val="00D24943"/>
    <w:rsid w:val="00D80C2F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5FD8E-18AA-4E91-B162-99A4C98B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2023-05-15T08:04:00Z</dcterms:created>
  <dcterms:modified xsi:type="dcterms:W3CDTF">2023-06-16T11:54:00Z</dcterms:modified>
</cp:coreProperties>
</file>